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ind w:left="0"/>
        <w:rPr>
          <w:sz w:val="2"/>
        </w:rPr>
      </w:pPr>
    </w:p>
    <w:tbl>
      <w:tblPr>
        <w:tblW w:w="0" w:type="auto"/>
        <w:jc w:val="left"/>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45"/>
        <w:gridCol w:w="5211"/>
      </w:tblGrid>
      <w:tr>
        <w:trPr>
          <w:trHeight w:val="1879" w:hRule="atLeast"/>
        </w:trPr>
        <w:tc>
          <w:tcPr>
            <w:tcW w:w="9656" w:type="dxa"/>
            <w:gridSpan w:val="2"/>
            <w:shd w:val="clear" w:color="auto" w:fill="08852A"/>
          </w:tcPr>
          <w:p>
            <w:pPr>
              <w:pStyle w:val="TableParagraph"/>
              <w:spacing w:before="222"/>
              <w:ind w:left="967" w:right="939"/>
              <w:jc w:val="center"/>
              <w:rPr>
                <w:sz w:val="24"/>
              </w:rPr>
            </w:pPr>
            <w:r>
              <w:rPr>
                <w:color w:val="FFFFFF"/>
                <w:sz w:val="24"/>
              </w:rPr>
              <w:t>Niagara</w:t>
            </w:r>
            <w:r>
              <w:rPr>
                <w:color w:val="FFFFFF"/>
                <w:spacing w:val="-2"/>
                <w:sz w:val="24"/>
              </w:rPr>
              <w:t> </w:t>
            </w:r>
            <w:r>
              <w:rPr>
                <w:color w:val="FFFFFF"/>
                <w:sz w:val="24"/>
              </w:rPr>
              <w:t>Catholic</w:t>
            </w:r>
            <w:r>
              <w:rPr>
                <w:color w:val="FFFFFF"/>
                <w:spacing w:val="-4"/>
                <w:sz w:val="24"/>
              </w:rPr>
              <w:t> </w:t>
            </w:r>
            <w:r>
              <w:rPr>
                <w:color w:val="FFFFFF"/>
                <w:sz w:val="24"/>
              </w:rPr>
              <w:t>District</w:t>
            </w:r>
            <w:r>
              <w:rPr>
                <w:color w:val="FFFFFF"/>
                <w:spacing w:val="-4"/>
                <w:sz w:val="24"/>
              </w:rPr>
              <w:t> </w:t>
            </w:r>
            <w:r>
              <w:rPr>
                <w:color w:val="FFFFFF"/>
                <w:sz w:val="24"/>
              </w:rPr>
              <w:t>School</w:t>
            </w:r>
            <w:r>
              <w:rPr>
                <w:color w:val="FFFFFF"/>
                <w:spacing w:val="-2"/>
                <w:sz w:val="24"/>
              </w:rPr>
              <w:t> </w:t>
            </w:r>
            <w:r>
              <w:rPr>
                <w:color w:val="FFFFFF"/>
                <w:spacing w:val="-4"/>
                <w:sz w:val="24"/>
              </w:rPr>
              <w:t>Board</w:t>
            </w:r>
          </w:p>
          <w:p>
            <w:pPr>
              <w:pStyle w:val="TableParagraph"/>
              <w:spacing w:before="121"/>
              <w:ind w:left="967" w:right="936"/>
              <w:jc w:val="center"/>
              <w:rPr>
                <w:b/>
                <w:i/>
                <w:sz w:val="28"/>
              </w:rPr>
            </w:pPr>
            <w:r>
              <w:rPr>
                <w:b/>
                <w:i/>
                <w:sz w:val="28"/>
              </w:rPr>
              <mc:AlternateContent>
                <mc:Choice Requires="wps">
                  <w:drawing>
                    <wp:anchor distT="0" distB="0" distL="0" distR="0" allowOverlap="1" layoutInCell="1" locked="0" behindDoc="0" simplePos="0" relativeHeight="15729664">
                      <wp:simplePos x="0" y="0"/>
                      <wp:positionH relativeFrom="column">
                        <wp:posOffset>106298</wp:posOffset>
                      </wp:positionH>
                      <wp:positionV relativeFrom="paragraph">
                        <wp:posOffset>-262381</wp:posOffset>
                      </wp:positionV>
                      <wp:extent cx="548640" cy="636905"/>
                      <wp:effectExtent l="0" t="0" r="0" b="0"/>
                      <wp:wrapNone/>
                      <wp:docPr id="3" name="Group 3" descr="NCDSB-logo-v2a"/>
                      <wp:cNvGraphicFramePr>
                        <a:graphicFrameLocks/>
                      </wp:cNvGraphicFramePr>
                      <a:graphic>
                        <a:graphicData uri="http://schemas.microsoft.com/office/word/2010/wordprocessingGroup">
                          <wpg:wgp>
                            <wpg:cNvPr id="3" name="Group 3" descr="NCDSB-logo-v2a"/>
                            <wpg:cNvGrpSpPr/>
                            <wpg:grpSpPr>
                              <a:xfrm>
                                <a:off x="0" y="0"/>
                                <a:ext cx="548640" cy="636905"/>
                                <a:chExt cx="548640" cy="636905"/>
                              </a:xfrm>
                            </wpg:grpSpPr>
                            <pic:pic>
                              <pic:nvPicPr>
                                <pic:cNvPr id="4" name="Image 4" descr="NCDSB-logo-v2a"/>
                                <pic:cNvPicPr/>
                              </pic:nvPicPr>
                              <pic:blipFill>
                                <a:blip r:embed="rId6" cstate="print"/>
                                <a:stretch>
                                  <a:fillRect/>
                                </a:stretch>
                              </pic:blipFill>
                              <pic:spPr>
                                <a:xfrm>
                                  <a:off x="0" y="0"/>
                                  <a:ext cx="548640" cy="636904"/>
                                </a:xfrm>
                                <a:prstGeom prst="rect">
                                  <a:avLst/>
                                </a:prstGeom>
                              </pic:spPr>
                            </pic:pic>
                          </wpg:wgp>
                        </a:graphicData>
                      </a:graphic>
                    </wp:anchor>
                  </w:drawing>
                </mc:Choice>
                <mc:Fallback>
                  <w:pict>
                    <v:group style="position:absolute;margin-left:8.370pt;margin-top:-20.659948pt;width:43.2pt;height:50.15pt;mso-position-horizontal-relative:column;mso-position-vertical-relative:paragraph;z-index:15729664" id="docshapegroup3" coordorigin="167,-413" coordsize="864,1003" alt="NCDSB-logo-v2a">
                      <v:shape style="position:absolute;left:167;top:-414;width:864;height:1003" type="#_x0000_t75" id="docshape4" alt="NCDSB-logo-v2a" stroked="false">
                        <v:imagedata r:id="rId6" o:title=""/>
                      </v:shape>
                      <w10:wrap type="none"/>
                    </v:group>
                  </w:pict>
                </mc:Fallback>
              </mc:AlternateContent>
            </w:r>
            <w:r>
              <w:rPr>
                <w:b/>
                <w:i/>
                <w:color w:val="FFFFFF"/>
                <w:sz w:val="28"/>
              </w:rPr>
              <w:t>SUPPORTING</w:t>
            </w:r>
            <w:r>
              <w:rPr>
                <w:b/>
                <w:i/>
                <w:color w:val="FFFFFF"/>
                <w:spacing w:val="-7"/>
                <w:sz w:val="28"/>
              </w:rPr>
              <w:t> </w:t>
            </w:r>
            <w:r>
              <w:rPr>
                <w:b/>
                <w:i/>
                <w:color w:val="FFFFFF"/>
                <w:sz w:val="28"/>
              </w:rPr>
              <w:t>CHILDREN</w:t>
            </w:r>
            <w:r>
              <w:rPr>
                <w:b/>
                <w:i/>
                <w:color w:val="FFFFFF"/>
                <w:spacing w:val="-7"/>
                <w:sz w:val="28"/>
              </w:rPr>
              <w:t> </w:t>
            </w:r>
            <w:r>
              <w:rPr>
                <w:b/>
                <w:i/>
                <w:color w:val="FFFFFF"/>
                <w:sz w:val="28"/>
              </w:rPr>
              <w:t>AND</w:t>
            </w:r>
            <w:r>
              <w:rPr>
                <w:b/>
                <w:i/>
                <w:color w:val="FFFFFF"/>
                <w:spacing w:val="-7"/>
                <w:sz w:val="28"/>
              </w:rPr>
              <w:t> </w:t>
            </w:r>
            <w:r>
              <w:rPr>
                <w:b/>
                <w:i/>
                <w:color w:val="FFFFFF"/>
                <w:sz w:val="28"/>
              </w:rPr>
              <w:t>STUDENTS</w:t>
            </w:r>
            <w:r>
              <w:rPr>
                <w:b/>
                <w:i/>
                <w:color w:val="FFFFFF"/>
                <w:spacing w:val="-9"/>
                <w:sz w:val="28"/>
              </w:rPr>
              <w:t> </w:t>
            </w:r>
            <w:r>
              <w:rPr>
                <w:b/>
                <w:i/>
                <w:color w:val="FFFFFF"/>
                <w:sz w:val="28"/>
              </w:rPr>
              <w:t>WITH</w:t>
            </w:r>
            <w:r>
              <w:rPr>
                <w:b/>
                <w:i/>
                <w:color w:val="FFFFFF"/>
                <w:spacing w:val="-7"/>
                <w:sz w:val="28"/>
              </w:rPr>
              <w:t> </w:t>
            </w:r>
            <w:r>
              <w:rPr>
                <w:b/>
                <w:i/>
                <w:color w:val="FFFFFF"/>
                <w:sz w:val="28"/>
              </w:rPr>
              <w:t>PREVALENT</w:t>
            </w:r>
            <w:r>
              <w:rPr>
                <w:b/>
                <w:i/>
                <w:color w:val="FFFFFF"/>
                <w:sz w:val="28"/>
              </w:rPr>
              <w:t> MEDICAL CONDITIONS POLICY</w:t>
            </w:r>
          </w:p>
          <w:p>
            <w:pPr>
              <w:pStyle w:val="TableParagraph"/>
              <w:spacing w:before="118"/>
              <w:ind w:left="967" w:right="936"/>
              <w:jc w:val="center"/>
              <w:rPr>
                <w:sz w:val="24"/>
              </w:rPr>
            </w:pPr>
            <w:r>
              <w:rPr>
                <w:color w:val="FFFFFF"/>
                <w:sz w:val="24"/>
              </w:rPr>
              <w:t>ADMINISTRATIVE</w:t>
            </w:r>
            <w:r>
              <w:rPr>
                <w:color w:val="FFFFFF"/>
                <w:spacing w:val="-5"/>
                <w:sz w:val="24"/>
              </w:rPr>
              <w:t> </w:t>
            </w:r>
            <w:r>
              <w:rPr>
                <w:color w:val="FFFFFF"/>
                <w:sz w:val="24"/>
              </w:rPr>
              <w:t>OPERATIONAL</w:t>
            </w:r>
            <w:r>
              <w:rPr>
                <w:color w:val="FFFFFF"/>
                <w:spacing w:val="-6"/>
                <w:sz w:val="24"/>
              </w:rPr>
              <w:t> </w:t>
            </w:r>
            <w:r>
              <w:rPr>
                <w:color w:val="FFFFFF"/>
                <w:spacing w:val="-2"/>
                <w:sz w:val="24"/>
              </w:rPr>
              <w:t>PROCEDURES</w:t>
            </w:r>
          </w:p>
        </w:tc>
      </w:tr>
      <w:tr>
        <w:trPr>
          <w:trHeight w:val="432" w:hRule="atLeast"/>
        </w:trPr>
        <w:tc>
          <w:tcPr>
            <w:tcW w:w="4445" w:type="dxa"/>
            <w:shd w:val="clear" w:color="auto" w:fill="08852A"/>
          </w:tcPr>
          <w:p>
            <w:pPr>
              <w:pStyle w:val="TableParagraph"/>
              <w:spacing w:before="117"/>
              <w:ind w:left="90"/>
              <w:rPr>
                <w:b/>
                <w:sz w:val="18"/>
              </w:rPr>
            </w:pPr>
            <w:r>
              <w:rPr>
                <w:b/>
                <w:color w:val="FFFFFF"/>
                <w:sz w:val="18"/>
              </w:rPr>
              <w:t>300</w:t>
            </w:r>
            <w:r>
              <w:rPr>
                <w:b/>
                <w:color w:val="FFFFFF"/>
                <w:spacing w:val="-2"/>
                <w:sz w:val="18"/>
              </w:rPr>
              <w:t> </w:t>
            </w:r>
            <w:r>
              <w:rPr>
                <w:b/>
                <w:color w:val="FFFFFF"/>
                <w:sz w:val="18"/>
              </w:rPr>
              <w:t>–</w:t>
            </w:r>
            <w:r>
              <w:rPr>
                <w:b/>
                <w:color w:val="FFFFFF"/>
                <w:spacing w:val="-1"/>
                <w:sz w:val="18"/>
              </w:rPr>
              <w:t> </w:t>
            </w:r>
            <w:r>
              <w:rPr>
                <w:b/>
                <w:color w:val="FFFFFF"/>
                <w:spacing w:val="-2"/>
                <w:sz w:val="18"/>
              </w:rPr>
              <w:t>School/Students</w:t>
            </w:r>
          </w:p>
        </w:tc>
        <w:tc>
          <w:tcPr>
            <w:tcW w:w="5211" w:type="dxa"/>
            <w:shd w:val="clear" w:color="auto" w:fill="08852A"/>
          </w:tcPr>
          <w:p>
            <w:pPr>
              <w:pStyle w:val="TableParagraph"/>
              <w:spacing w:before="117"/>
              <w:ind w:right="57"/>
              <w:jc w:val="right"/>
              <w:rPr>
                <w:b/>
                <w:sz w:val="18"/>
              </w:rPr>
            </w:pPr>
            <w:r>
              <w:rPr>
                <w:b/>
                <w:color w:val="FFFFFF"/>
                <w:sz w:val="18"/>
              </w:rPr>
              <w:t>Policy</w:t>
            </w:r>
            <w:r>
              <w:rPr>
                <w:b/>
                <w:color w:val="FFFFFF"/>
                <w:spacing w:val="-2"/>
                <w:sz w:val="18"/>
              </w:rPr>
              <w:t> </w:t>
            </w:r>
            <w:r>
              <w:rPr>
                <w:b/>
                <w:color w:val="FFFFFF"/>
                <w:sz w:val="18"/>
              </w:rPr>
              <w:t>No</w:t>
            </w:r>
            <w:r>
              <w:rPr>
                <w:b/>
                <w:color w:val="FFFFFF"/>
                <w:spacing w:val="-2"/>
                <w:sz w:val="18"/>
              </w:rPr>
              <w:t> 302.1</w:t>
            </w:r>
          </w:p>
        </w:tc>
      </w:tr>
      <w:tr>
        <w:trPr>
          <w:trHeight w:val="64" w:hRule="atLeast"/>
        </w:trPr>
        <w:tc>
          <w:tcPr>
            <w:tcW w:w="4445" w:type="dxa"/>
            <w:tcBorders>
              <w:bottom w:val="single" w:sz="12" w:space="0" w:color="08852A"/>
            </w:tcBorders>
            <w:shd w:val="clear" w:color="auto" w:fill="08852A"/>
          </w:tcPr>
          <w:p>
            <w:pPr>
              <w:pStyle w:val="TableParagraph"/>
              <w:rPr>
                <w:rFonts w:ascii="Times New Roman"/>
                <w:sz w:val="2"/>
              </w:rPr>
            </w:pPr>
          </w:p>
        </w:tc>
        <w:tc>
          <w:tcPr>
            <w:tcW w:w="5211" w:type="dxa"/>
            <w:tcBorders>
              <w:bottom w:val="single" w:sz="12" w:space="0" w:color="08852A"/>
            </w:tcBorders>
            <w:shd w:val="clear" w:color="auto" w:fill="08852A"/>
          </w:tcPr>
          <w:p>
            <w:pPr>
              <w:pStyle w:val="TableParagraph"/>
              <w:rPr>
                <w:rFonts w:ascii="Times New Roman"/>
                <w:sz w:val="2"/>
              </w:rPr>
            </w:pPr>
          </w:p>
        </w:tc>
      </w:tr>
      <w:tr>
        <w:trPr>
          <w:trHeight w:val="315" w:hRule="atLeast"/>
        </w:trPr>
        <w:tc>
          <w:tcPr>
            <w:tcW w:w="4445" w:type="dxa"/>
            <w:tcBorders>
              <w:top w:val="single" w:sz="12" w:space="0" w:color="08852A"/>
              <w:left w:val="single" w:sz="12" w:space="0" w:color="08852A"/>
              <w:bottom w:val="single" w:sz="12" w:space="0" w:color="08852A"/>
            </w:tcBorders>
          </w:tcPr>
          <w:p>
            <w:pPr>
              <w:pStyle w:val="TableParagraph"/>
              <w:spacing w:before="72"/>
              <w:ind w:left="75"/>
              <w:rPr>
                <w:sz w:val="16"/>
              </w:rPr>
            </w:pPr>
            <w:r>
              <w:rPr>
                <w:sz w:val="16"/>
              </w:rPr>
              <w:t>Adopted</w:t>
            </w:r>
            <w:r>
              <w:rPr>
                <w:spacing w:val="-4"/>
                <w:sz w:val="16"/>
              </w:rPr>
              <w:t> </w:t>
            </w:r>
            <w:r>
              <w:rPr>
                <w:sz w:val="16"/>
              </w:rPr>
              <w:t>Date:</w:t>
            </w:r>
            <w:r>
              <w:rPr>
                <w:spacing w:val="29"/>
                <w:sz w:val="16"/>
              </w:rPr>
              <w:t> </w:t>
            </w:r>
            <w:r>
              <w:rPr>
                <w:sz w:val="16"/>
              </w:rPr>
              <w:t>February</w:t>
            </w:r>
            <w:r>
              <w:rPr>
                <w:spacing w:val="-4"/>
                <w:sz w:val="16"/>
              </w:rPr>
              <w:t> </w:t>
            </w:r>
            <w:r>
              <w:rPr>
                <w:sz w:val="16"/>
              </w:rPr>
              <w:t>26,</w:t>
            </w:r>
            <w:r>
              <w:rPr>
                <w:spacing w:val="-3"/>
                <w:sz w:val="16"/>
              </w:rPr>
              <w:t> </w:t>
            </w:r>
            <w:r>
              <w:rPr>
                <w:spacing w:val="-4"/>
                <w:sz w:val="16"/>
              </w:rPr>
              <w:t>2019</w:t>
            </w:r>
          </w:p>
        </w:tc>
        <w:tc>
          <w:tcPr>
            <w:tcW w:w="5211" w:type="dxa"/>
            <w:tcBorders>
              <w:top w:val="single" w:sz="12" w:space="0" w:color="08852A"/>
              <w:bottom w:val="single" w:sz="12" w:space="0" w:color="08852A"/>
              <w:right w:val="single" w:sz="12" w:space="0" w:color="08852A"/>
            </w:tcBorders>
          </w:tcPr>
          <w:p>
            <w:pPr>
              <w:pStyle w:val="TableParagraph"/>
              <w:spacing w:before="72"/>
              <w:ind w:right="40"/>
              <w:jc w:val="right"/>
              <w:rPr>
                <w:sz w:val="16"/>
              </w:rPr>
            </w:pPr>
            <w:r>
              <w:rPr>
                <w:sz w:val="16"/>
              </w:rPr>
              <w:t>Latest</w:t>
            </w:r>
            <w:r>
              <w:rPr>
                <w:spacing w:val="-5"/>
                <w:sz w:val="16"/>
              </w:rPr>
              <w:t> </w:t>
            </w:r>
            <w:r>
              <w:rPr>
                <w:sz w:val="16"/>
              </w:rPr>
              <w:t>Reviewed/Revised</w:t>
            </w:r>
            <w:r>
              <w:rPr>
                <w:spacing w:val="-5"/>
                <w:sz w:val="16"/>
              </w:rPr>
              <w:t> </w:t>
            </w:r>
            <w:r>
              <w:rPr>
                <w:sz w:val="16"/>
              </w:rPr>
              <w:t>Date:</w:t>
            </w:r>
            <w:r>
              <w:rPr>
                <w:spacing w:val="30"/>
                <w:sz w:val="16"/>
              </w:rPr>
              <w:t> </w:t>
            </w:r>
            <w:r>
              <w:rPr>
                <w:sz w:val="16"/>
              </w:rPr>
              <w:t>May</w:t>
            </w:r>
            <w:r>
              <w:rPr>
                <w:spacing w:val="-2"/>
                <w:sz w:val="16"/>
              </w:rPr>
              <w:t> </w:t>
            </w:r>
            <w:r>
              <w:rPr>
                <w:sz w:val="16"/>
              </w:rPr>
              <w:t>11,</w:t>
            </w:r>
            <w:r>
              <w:rPr>
                <w:spacing w:val="-3"/>
                <w:sz w:val="16"/>
              </w:rPr>
              <w:t> </w:t>
            </w:r>
            <w:r>
              <w:rPr>
                <w:spacing w:val="-4"/>
                <w:sz w:val="16"/>
              </w:rPr>
              <w:t>2026</w:t>
            </w:r>
          </w:p>
        </w:tc>
      </w:tr>
    </w:tbl>
    <w:p>
      <w:pPr>
        <w:pStyle w:val="BodyText"/>
        <w:spacing w:before="15"/>
        <w:ind w:left="0"/>
      </w:pPr>
    </w:p>
    <w:p>
      <w:pPr>
        <w:pStyle w:val="BodyText"/>
        <w:spacing w:before="1"/>
        <w:ind w:right="354"/>
        <w:jc w:val="both"/>
      </w:pPr>
      <w:r>
        <w:rPr/>
        <w:t>In keeping with the Mission, Vision and Values of the Niagara Catholic District School Board, the following are the Administrative Operational Procedures for Supporting Children and Students with Prevalent Medical Conditions.</w:t>
      </w:r>
    </w:p>
    <w:p>
      <w:pPr>
        <w:pStyle w:val="BodyText"/>
        <w:spacing w:before="3"/>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818388</wp:posOffset>
                </wp:positionH>
                <wp:positionV relativeFrom="paragraph">
                  <wp:posOffset>163504</wp:posOffset>
                </wp:positionV>
                <wp:extent cx="6137275" cy="25527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137275" cy="255270"/>
                        </a:xfrm>
                        <a:prstGeom prst="rect">
                          <a:avLst/>
                        </a:prstGeom>
                        <a:solidFill>
                          <a:srgbClr val="08852A"/>
                        </a:solidFill>
                      </wps:spPr>
                      <wps:txbx>
                        <w:txbxContent>
                          <w:p>
                            <w:pPr>
                              <w:spacing w:before="62"/>
                              <w:ind w:left="151" w:right="0" w:firstLine="0"/>
                              <w:jc w:val="left"/>
                              <w:rPr>
                                <w:b/>
                                <w:color w:val="000000"/>
                                <w:sz w:val="24"/>
                              </w:rPr>
                            </w:pPr>
                            <w:r>
                              <w:rPr>
                                <w:b/>
                                <w:color w:val="FFFFFF"/>
                                <w:spacing w:val="-2"/>
                                <w:sz w:val="24"/>
                              </w:rPr>
                              <w:t>PREAMBLE</w:t>
                            </w:r>
                          </w:p>
                        </w:txbxContent>
                      </wps:txbx>
                      <wps:bodyPr wrap="square" lIns="0" tIns="0" rIns="0" bIns="0" rtlCol="0">
                        <a:noAutofit/>
                      </wps:bodyPr>
                    </wps:wsp>
                  </a:graphicData>
                </a:graphic>
              </wp:anchor>
            </w:drawing>
          </mc:Choice>
          <mc:Fallback>
            <w:pict>
              <v:shape style="position:absolute;margin-left:64.440002pt;margin-top:12.874394pt;width:483.25pt;height:20.1pt;mso-position-horizontal-relative:page;mso-position-vertical-relative:paragraph;z-index:-15728640;mso-wrap-distance-left:0;mso-wrap-distance-right:0" type="#_x0000_t202" id="docshape5" filled="true" fillcolor="#08852a" stroked="false">
                <v:textbox inset="0,0,0,0">
                  <w:txbxContent>
                    <w:p>
                      <w:pPr>
                        <w:spacing w:before="62"/>
                        <w:ind w:left="151" w:right="0" w:firstLine="0"/>
                        <w:jc w:val="left"/>
                        <w:rPr>
                          <w:b/>
                          <w:color w:val="000000"/>
                          <w:sz w:val="24"/>
                        </w:rPr>
                      </w:pPr>
                      <w:r>
                        <w:rPr>
                          <w:b/>
                          <w:color w:val="FFFFFF"/>
                          <w:spacing w:val="-2"/>
                          <w:sz w:val="24"/>
                        </w:rPr>
                        <w:t>PREAMBLE</w:t>
                      </w:r>
                    </w:p>
                  </w:txbxContent>
                </v:textbox>
                <v:fill type="solid"/>
                <w10:wrap type="topAndBottom"/>
              </v:shape>
            </w:pict>
          </mc:Fallback>
        </mc:AlternateContent>
      </w:r>
    </w:p>
    <w:p>
      <w:pPr>
        <w:pStyle w:val="BodyText"/>
        <w:ind w:left="0"/>
      </w:pPr>
    </w:p>
    <w:p>
      <w:pPr>
        <w:pStyle w:val="BodyText"/>
        <w:ind w:right="354"/>
        <w:jc w:val="both"/>
      </w:pPr>
      <w:r>
        <w:rPr/>
        <w:t>The</w:t>
      </w:r>
      <w:r>
        <w:rPr>
          <w:spacing w:val="-13"/>
        </w:rPr>
        <w:t> </w:t>
      </w:r>
      <w:r>
        <w:rPr/>
        <w:t>Niagara</w:t>
      </w:r>
      <w:r>
        <w:rPr>
          <w:spacing w:val="-13"/>
        </w:rPr>
        <w:t> </w:t>
      </w:r>
      <w:r>
        <w:rPr/>
        <w:t>Catholic</w:t>
      </w:r>
      <w:r>
        <w:rPr>
          <w:spacing w:val="-12"/>
        </w:rPr>
        <w:t> </w:t>
      </w:r>
      <w:r>
        <w:rPr/>
        <w:t>District</w:t>
      </w:r>
      <w:r>
        <w:rPr>
          <w:spacing w:val="-12"/>
        </w:rPr>
        <w:t> </w:t>
      </w:r>
      <w:r>
        <w:rPr/>
        <w:t>School</w:t>
      </w:r>
      <w:r>
        <w:rPr>
          <w:spacing w:val="-12"/>
        </w:rPr>
        <w:t> </w:t>
      </w:r>
      <w:r>
        <w:rPr/>
        <w:t>Board,</w:t>
      </w:r>
      <w:r>
        <w:rPr>
          <w:spacing w:val="-14"/>
        </w:rPr>
        <w:t> </w:t>
      </w:r>
      <w:r>
        <w:rPr/>
        <w:t>in</w:t>
      </w:r>
      <w:r>
        <w:rPr>
          <w:spacing w:val="-12"/>
        </w:rPr>
        <w:t> </w:t>
      </w:r>
      <w:r>
        <w:rPr/>
        <w:t>alignment</w:t>
      </w:r>
      <w:r>
        <w:rPr>
          <w:spacing w:val="-12"/>
        </w:rPr>
        <w:t> </w:t>
      </w:r>
      <w:r>
        <w:rPr/>
        <w:t>with</w:t>
      </w:r>
      <w:r>
        <w:rPr>
          <w:spacing w:val="-13"/>
        </w:rPr>
        <w:t> </w:t>
      </w:r>
      <w:r>
        <w:rPr/>
        <w:t>PPM</w:t>
      </w:r>
      <w:r>
        <w:rPr>
          <w:spacing w:val="-14"/>
        </w:rPr>
        <w:t> </w:t>
      </w:r>
      <w:r>
        <w:rPr/>
        <w:t>161-</w:t>
      </w:r>
      <w:r>
        <w:rPr>
          <w:i/>
        </w:rPr>
        <w:t>Supporting</w:t>
      </w:r>
      <w:r>
        <w:rPr>
          <w:i/>
          <w:spacing w:val="-12"/>
        </w:rPr>
        <w:t> </w:t>
      </w:r>
      <w:r>
        <w:rPr>
          <w:i/>
        </w:rPr>
        <w:t>Children</w:t>
      </w:r>
      <w:r>
        <w:rPr>
          <w:i/>
          <w:spacing w:val="-13"/>
        </w:rPr>
        <w:t> </w:t>
      </w:r>
      <w:r>
        <w:rPr>
          <w:i/>
        </w:rPr>
        <w:t>and</w:t>
      </w:r>
      <w:r>
        <w:rPr>
          <w:i/>
          <w:spacing w:val="-13"/>
        </w:rPr>
        <w:t> </w:t>
      </w:r>
      <w:r>
        <w:rPr>
          <w:i/>
        </w:rPr>
        <w:t>Students</w:t>
      </w:r>
      <w:r>
        <w:rPr>
          <w:i/>
        </w:rPr>
        <w:t> with Prevalent Medical Conditions</w:t>
      </w:r>
      <w:r>
        <w:rPr/>
        <w:t>, acknowledges that supporting students with prevalent medical conditions while</w:t>
      </w:r>
      <w:r>
        <w:rPr>
          <w:spacing w:val="-3"/>
        </w:rPr>
        <w:t> </w:t>
      </w:r>
      <w:r>
        <w:rPr/>
        <w:t>at school requires</w:t>
      </w:r>
      <w:r>
        <w:rPr>
          <w:spacing w:val="-1"/>
        </w:rPr>
        <w:t> </w:t>
      </w:r>
      <w:r>
        <w:rPr/>
        <w:t>a whole-school approach</w:t>
      </w:r>
      <w:r>
        <w:rPr>
          <w:spacing w:val="-3"/>
        </w:rPr>
        <w:t> </w:t>
      </w:r>
      <w:r>
        <w:rPr/>
        <w:t>including</w:t>
      </w:r>
      <w:r>
        <w:rPr>
          <w:spacing w:val="-1"/>
        </w:rPr>
        <w:t> </w:t>
      </w:r>
      <w:r>
        <w:rPr/>
        <w:t>parents/guardians,</w:t>
      </w:r>
      <w:r>
        <w:rPr>
          <w:spacing w:val="-1"/>
        </w:rPr>
        <w:t> </w:t>
      </w:r>
      <w:r>
        <w:rPr/>
        <w:t>students,</w:t>
      </w:r>
      <w:r>
        <w:rPr>
          <w:spacing w:val="-1"/>
        </w:rPr>
        <w:t> </w:t>
      </w:r>
      <w:r>
        <w:rPr/>
        <w:t>school staff, principals and community partners.</w:t>
      </w:r>
    </w:p>
    <w:p>
      <w:pPr>
        <w:pStyle w:val="BodyText"/>
        <w:spacing w:before="200"/>
        <w:ind w:right="355"/>
        <w:jc w:val="both"/>
      </w:pPr>
      <w:r>
        <w:rPr/>
        <w:t>These Administrative Operational Procedures serve as a framework to assist schools in developing an Individual Student Plan of Care for students who are living with anaphylaxis, asthma, diabetes, epilepsy and any other prevalent medical condition including chronic illness that has the potential to result in a medical incident or life-threating emergency. These medical conditions, hereafter will be referred to as prevalent medical conditions.</w:t>
      </w:r>
    </w:p>
    <w:p>
      <w:pPr>
        <w:pStyle w:val="BodyText"/>
        <w:spacing w:line="242" w:lineRule="auto" w:before="199"/>
        <w:ind w:right="358"/>
        <w:jc w:val="both"/>
      </w:pPr>
      <w:r>
        <w:rPr/>
        <w:t>School</w:t>
      </w:r>
      <w:r>
        <w:rPr>
          <w:spacing w:val="-4"/>
        </w:rPr>
        <w:t> </w:t>
      </w:r>
      <w:r>
        <w:rPr/>
        <w:t>staff</w:t>
      </w:r>
      <w:r>
        <w:rPr>
          <w:spacing w:val="-4"/>
        </w:rPr>
        <w:t> </w:t>
      </w:r>
      <w:r>
        <w:rPr/>
        <w:t>will</w:t>
      </w:r>
      <w:r>
        <w:rPr>
          <w:spacing w:val="-4"/>
        </w:rPr>
        <w:t> </w:t>
      </w:r>
      <w:r>
        <w:rPr/>
        <w:t>respond</w:t>
      </w:r>
      <w:r>
        <w:rPr>
          <w:spacing w:val="-5"/>
        </w:rPr>
        <w:t> </w:t>
      </w:r>
      <w:r>
        <w:rPr/>
        <w:t>and</w:t>
      </w:r>
      <w:r>
        <w:rPr>
          <w:spacing w:val="-5"/>
        </w:rPr>
        <w:t> </w:t>
      </w:r>
      <w:r>
        <w:rPr/>
        <w:t>offer</w:t>
      </w:r>
      <w:r>
        <w:rPr>
          <w:spacing w:val="-4"/>
        </w:rPr>
        <w:t> </w:t>
      </w:r>
      <w:r>
        <w:rPr/>
        <w:t>support</w:t>
      </w:r>
      <w:r>
        <w:rPr>
          <w:spacing w:val="-4"/>
        </w:rPr>
        <w:t> </w:t>
      </w:r>
      <w:r>
        <w:rPr/>
        <w:t>to</w:t>
      </w:r>
      <w:r>
        <w:rPr>
          <w:spacing w:val="-5"/>
        </w:rPr>
        <w:t> </w:t>
      </w:r>
      <w:r>
        <w:rPr/>
        <w:t>students</w:t>
      </w:r>
      <w:r>
        <w:rPr>
          <w:spacing w:val="-7"/>
        </w:rPr>
        <w:t> </w:t>
      </w:r>
      <w:r>
        <w:rPr/>
        <w:t>with</w:t>
      </w:r>
      <w:r>
        <w:rPr>
          <w:spacing w:val="-5"/>
        </w:rPr>
        <w:t> </w:t>
      </w:r>
      <w:r>
        <w:rPr/>
        <w:t>prevalent</w:t>
      </w:r>
      <w:r>
        <w:rPr>
          <w:spacing w:val="-6"/>
        </w:rPr>
        <w:t> </w:t>
      </w:r>
      <w:r>
        <w:rPr/>
        <w:t>medical</w:t>
      </w:r>
      <w:r>
        <w:rPr>
          <w:spacing w:val="-4"/>
        </w:rPr>
        <w:t> </w:t>
      </w:r>
      <w:r>
        <w:rPr/>
        <w:t>conditions</w:t>
      </w:r>
      <w:r>
        <w:rPr>
          <w:spacing w:val="-4"/>
        </w:rPr>
        <w:t> </w:t>
      </w:r>
      <w:r>
        <w:rPr/>
        <w:t>as</w:t>
      </w:r>
      <w:r>
        <w:rPr>
          <w:spacing w:val="-4"/>
        </w:rPr>
        <w:t> </w:t>
      </w:r>
      <w:r>
        <w:rPr/>
        <w:t>outlined</w:t>
      </w:r>
      <w:r>
        <w:rPr>
          <w:spacing w:val="-4"/>
        </w:rPr>
        <w:t> </w:t>
      </w:r>
      <w:r>
        <w:rPr/>
        <w:t>in</w:t>
      </w:r>
      <w:r>
        <w:rPr>
          <w:spacing w:val="-7"/>
        </w:rPr>
        <w:t> </w:t>
      </w:r>
      <w:r>
        <w:rPr/>
        <w:t>the Individual</w:t>
      </w:r>
      <w:r>
        <w:rPr>
          <w:spacing w:val="-8"/>
        </w:rPr>
        <w:t> </w:t>
      </w:r>
      <w:r>
        <w:rPr/>
        <w:t>Student</w:t>
      </w:r>
      <w:r>
        <w:rPr>
          <w:spacing w:val="-9"/>
        </w:rPr>
        <w:t> </w:t>
      </w:r>
      <w:r>
        <w:rPr/>
        <w:t>Plan</w:t>
      </w:r>
      <w:r>
        <w:rPr>
          <w:spacing w:val="-10"/>
        </w:rPr>
        <w:t> </w:t>
      </w:r>
      <w:r>
        <w:rPr/>
        <w:t>of</w:t>
      </w:r>
      <w:r>
        <w:rPr>
          <w:spacing w:val="-9"/>
        </w:rPr>
        <w:t> </w:t>
      </w:r>
      <w:r>
        <w:rPr/>
        <w:t>Care.</w:t>
      </w:r>
      <w:r>
        <w:rPr>
          <w:spacing w:val="-9"/>
        </w:rPr>
        <w:t> </w:t>
      </w:r>
      <w:r>
        <w:rPr/>
        <w:t>When</w:t>
      </w:r>
      <w:r>
        <w:rPr>
          <w:spacing w:val="-9"/>
        </w:rPr>
        <w:t> </w:t>
      </w:r>
      <w:r>
        <w:rPr/>
        <w:t>responding</w:t>
      </w:r>
      <w:r>
        <w:rPr>
          <w:spacing w:val="-10"/>
        </w:rPr>
        <w:t> </w:t>
      </w:r>
      <w:r>
        <w:rPr/>
        <w:t>to</w:t>
      </w:r>
      <w:r>
        <w:rPr>
          <w:spacing w:val="-10"/>
        </w:rPr>
        <w:t> </w:t>
      </w:r>
      <w:r>
        <w:rPr/>
        <w:t>a</w:t>
      </w:r>
      <w:r>
        <w:rPr>
          <w:spacing w:val="-12"/>
        </w:rPr>
        <w:t> </w:t>
      </w:r>
      <w:r>
        <w:rPr/>
        <w:t>medical</w:t>
      </w:r>
      <w:r>
        <w:rPr>
          <w:spacing w:val="-9"/>
        </w:rPr>
        <w:t> </w:t>
      </w:r>
      <w:r>
        <w:rPr/>
        <w:t>emergency,</w:t>
      </w:r>
      <w:r>
        <w:rPr>
          <w:spacing w:val="-9"/>
        </w:rPr>
        <w:t> </w:t>
      </w:r>
      <w:r>
        <w:rPr/>
        <w:t>school</w:t>
      </w:r>
      <w:r>
        <w:rPr>
          <w:spacing w:val="-11"/>
        </w:rPr>
        <w:t> </w:t>
      </w:r>
      <w:r>
        <w:rPr/>
        <w:t>staff</w:t>
      </w:r>
      <w:r>
        <w:rPr>
          <w:spacing w:val="-9"/>
        </w:rPr>
        <w:t> </w:t>
      </w:r>
      <w:r>
        <w:rPr/>
        <w:t>is</w:t>
      </w:r>
      <w:r>
        <w:rPr>
          <w:spacing w:val="-9"/>
        </w:rPr>
        <w:t> </w:t>
      </w:r>
      <w:r>
        <w:rPr/>
        <w:t>acting</w:t>
      </w:r>
      <w:r>
        <w:rPr>
          <w:spacing w:val="-10"/>
        </w:rPr>
        <w:t> </w:t>
      </w:r>
      <w:r>
        <w:rPr/>
        <w:t>according to the principle of “in loco parentis” (in place of a parent) and is not acting as a physician or medical </w:t>
      </w:r>
      <w:r>
        <w:rPr>
          <w:spacing w:val="-2"/>
        </w:rPr>
        <w:t>professional.</w:t>
      </w:r>
    </w:p>
    <w:p>
      <w:pPr>
        <w:pStyle w:val="BodyText"/>
        <w:spacing w:before="9"/>
        <w:ind w:left="0"/>
        <w:rPr>
          <w:sz w:val="14"/>
        </w:rPr>
      </w:pPr>
      <w:r>
        <w:rPr>
          <w:sz w:val="14"/>
        </w:rPr>
        <mc:AlternateContent>
          <mc:Choice Requires="wps">
            <w:drawing>
              <wp:anchor distT="0" distB="0" distL="0" distR="0" allowOverlap="1" layoutInCell="1" locked="0" behindDoc="1" simplePos="0" relativeHeight="487588352">
                <wp:simplePos x="0" y="0"/>
                <wp:positionH relativeFrom="page">
                  <wp:posOffset>818388</wp:posOffset>
                </wp:positionH>
                <wp:positionV relativeFrom="paragraph">
                  <wp:posOffset>123432</wp:posOffset>
                </wp:positionV>
                <wp:extent cx="6137275" cy="25654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137275" cy="256540"/>
                        </a:xfrm>
                        <a:prstGeom prst="rect">
                          <a:avLst/>
                        </a:prstGeom>
                        <a:solidFill>
                          <a:srgbClr val="08852A"/>
                        </a:solidFill>
                      </wps:spPr>
                      <wps:txbx>
                        <w:txbxContent>
                          <w:p>
                            <w:pPr>
                              <w:spacing w:before="61"/>
                              <w:ind w:left="151" w:right="0" w:firstLine="0"/>
                              <w:jc w:val="left"/>
                              <w:rPr>
                                <w:b/>
                                <w:color w:val="000000"/>
                                <w:sz w:val="24"/>
                              </w:rPr>
                            </w:pPr>
                            <w:r>
                              <w:rPr>
                                <w:b/>
                                <w:color w:val="FFFFFF"/>
                                <w:spacing w:val="-2"/>
                                <w:sz w:val="24"/>
                              </w:rPr>
                              <w:t>DEFINITIONS</w:t>
                            </w:r>
                          </w:p>
                        </w:txbxContent>
                      </wps:txbx>
                      <wps:bodyPr wrap="square" lIns="0" tIns="0" rIns="0" bIns="0" rtlCol="0">
                        <a:noAutofit/>
                      </wps:bodyPr>
                    </wps:wsp>
                  </a:graphicData>
                </a:graphic>
              </wp:anchor>
            </w:drawing>
          </mc:Choice>
          <mc:Fallback>
            <w:pict>
              <v:shape style="position:absolute;margin-left:64.440002pt;margin-top:9.719082pt;width:483.25pt;height:20.2pt;mso-position-horizontal-relative:page;mso-position-vertical-relative:paragraph;z-index:-15728128;mso-wrap-distance-left:0;mso-wrap-distance-right:0" type="#_x0000_t202" id="docshape6" filled="true" fillcolor="#08852a" stroked="false">
                <v:textbox inset="0,0,0,0">
                  <w:txbxContent>
                    <w:p>
                      <w:pPr>
                        <w:spacing w:before="61"/>
                        <w:ind w:left="151" w:right="0" w:firstLine="0"/>
                        <w:jc w:val="left"/>
                        <w:rPr>
                          <w:b/>
                          <w:color w:val="000000"/>
                          <w:sz w:val="24"/>
                        </w:rPr>
                      </w:pPr>
                      <w:r>
                        <w:rPr>
                          <w:b/>
                          <w:color w:val="FFFFFF"/>
                          <w:spacing w:val="-2"/>
                          <w:sz w:val="24"/>
                        </w:rPr>
                        <w:t>DEFINITIONS</w:t>
                      </w:r>
                    </w:p>
                  </w:txbxContent>
                </v:textbox>
                <v:fill type="solid"/>
                <w10:wrap type="topAndBottom"/>
              </v:shape>
            </w:pict>
          </mc:Fallback>
        </mc:AlternateContent>
      </w:r>
    </w:p>
    <w:p>
      <w:pPr>
        <w:pStyle w:val="BodyText"/>
        <w:ind w:left="0"/>
      </w:pPr>
    </w:p>
    <w:p>
      <w:pPr>
        <w:pStyle w:val="BodyText"/>
        <w:ind w:right="362"/>
        <w:jc w:val="both"/>
      </w:pPr>
      <w:r>
        <w:rPr>
          <w:b/>
        </w:rPr>
        <w:t>Anaphylaxis</w:t>
      </w:r>
      <w:r>
        <w:rPr/>
        <w:t>: A sudden and severe allergic reaction, which can be fatal, requiring medical emergency measures to be taken.</w:t>
      </w:r>
    </w:p>
    <w:p>
      <w:pPr>
        <w:pStyle w:val="BodyText"/>
        <w:spacing w:before="202"/>
        <w:jc w:val="both"/>
      </w:pPr>
      <w:r>
        <w:rPr>
          <w:b/>
        </w:rPr>
        <w:t>Asthma</w:t>
      </w:r>
      <w:r>
        <w:rPr/>
        <w:t>:</w:t>
      </w:r>
      <w:r>
        <w:rPr>
          <w:spacing w:val="-2"/>
        </w:rPr>
        <w:t> </w:t>
      </w:r>
      <w:r>
        <w:rPr/>
        <w:t>A</w:t>
      </w:r>
      <w:r>
        <w:rPr>
          <w:spacing w:val="-4"/>
        </w:rPr>
        <w:t> </w:t>
      </w:r>
      <w:r>
        <w:rPr/>
        <w:t>chronic</w:t>
      </w:r>
      <w:r>
        <w:rPr>
          <w:spacing w:val="-5"/>
        </w:rPr>
        <w:t> </w:t>
      </w:r>
      <w:r>
        <w:rPr/>
        <w:t>inflammatory</w:t>
      </w:r>
      <w:r>
        <w:rPr>
          <w:spacing w:val="-6"/>
        </w:rPr>
        <w:t> </w:t>
      </w:r>
      <w:r>
        <w:rPr/>
        <w:t>disease</w:t>
      </w:r>
      <w:r>
        <w:rPr>
          <w:spacing w:val="-3"/>
        </w:rPr>
        <w:t> </w:t>
      </w:r>
      <w:r>
        <w:rPr/>
        <w:t>of</w:t>
      </w:r>
      <w:r>
        <w:rPr>
          <w:spacing w:val="-5"/>
        </w:rPr>
        <w:t> </w:t>
      </w:r>
      <w:r>
        <w:rPr/>
        <w:t>the</w:t>
      </w:r>
      <w:r>
        <w:rPr>
          <w:spacing w:val="-4"/>
        </w:rPr>
        <w:t> </w:t>
      </w:r>
      <w:r>
        <w:rPr>
          <w:spacing w:val="-2"/>
        </w:rPr>
        <w:t>airways.</w:t>
      </w:r>
    </w:p>
    <w:p>
      <w:pPr>
        <w:pStyle w:val="BodyText"/>
        <w:spacing w:before="198"/>
        <w:ind w:right="359"/>
        <w:jc w:val="both"/>
      </w:pPr>
      <w:r>
        <w:rPr>
          <w:b/>
        </w:rPr>
        <w:t>Chronic</w:t>
      </w:r>
      <w:r>
        <w:rPr>
          <w:b/>
          <w:spacing w:val="-9"/>
        </w:rPr>
        <w:t> </w:t>
      </w:r>
      <w:r>
        <w:rPr>
          <w:b/>
        </w:rPr>
        <w:t>Illness:</w:t>
      </w:r>
      <w:r>
        <w:rPr>
          <w:b/>
          <w:spacing w:val="-1"/>
        </w:rPr>
        <w:t> </w:t>
      </w:r>
      <w:r>
        <w:rPr/>
        <w:t>A</w:t>
      </w:r>
      <w:r>
        <w:rPr>
          <w:spacing w:val="-11"/>
        </w:rPr>
        <w:t> </w:t>
      </w:r>
      <w:r>
        <w:rPr/>
        <w:t>long-term</w:t>
      </w:r>
      <w:r>
        <w:rPr>
          <w:spacing w:val="-9"/>
        </w:rPr>
        <w:t> </w:t>
      </w:r>
      <w:r>
        <w:rPr/>
        <w:t>health</w:t>
      </w:r>
      <w:r>
        <w:rPr>
          <w:spacing w:val="-10"/>
        </w:rPr>
        <w:t> </w:t>
      </w:r>
      <w:r>
        <w:rPr/>
        <w:t>condition</w:t>
      </w:r>
      <w:r>
        <w:rPr>
          <w:spacing w:val="-10"/>
        </w:rPr>
        <w:t> </w:t>
      </w:r>
      <w:r>
        <w:rPr/>
        <w:t>that</w:t>
      </w:r>
      <w:r>
        <w:rPr>
          <w:spacing w:val="-9"/>
        </w:rPr>
        <w:t> </w:t>
      </w:r>
      <w:r>
        <w:rPr/>
        <w:t>typically</w:t>
      </w:r>
      <w:r>
        <w:rPr>
          <w:spacing w:val="-10"/>
        </w:rPr>
        <w:t> </w:t>
      </w:r>
      <w:r>
        <w:rPr/>
        <w:t>lasts</w:t>
      </w:r>
      <w:r>
        <w:rPr>
          <w:spacing w:val="-9"/>
        </w:rPr>
        <w:t> </w:t>
      </w:r>
      <w:r>
        <w:rPr/>
        <w:t>a</w:t>
      </w:r>
      <w:r>
        <w:rPr>
          <w:spacing w:val="-9"/>
        </w:rPr>
        <w:t> </w:t>
      </w:r>
      <w:r>
        <w:rPr/>
        <w:t>year</w:t>
      </w:r>
      <w:r>
        <w:rPr>
          <w:spacing w:val="-9"/>
        </w:rPr>
        <w:t> </w:t>
      </w:r>
      <w:r>
        <w:rPr/>
        <w:t>or</w:t>
      </w:r>
      <w:r>
        <w:rPr>
          <w:spacing w:val="-9"/>
        </w:rPr>
        <w:t> </w:t>
      </w:r>
      <w:r>
        <w:rPr/>
        <w:t>more,</w:t>
      </w:r>
      <w:r>
        <w:rPr>
          <w:spacing w:val="-9"/>
        </w:rPr>
        <w:t> </w:t>
      </w:r>
      <w:r>
        <w:rPr/>
        <w:t>requires</w:t>
      </w:r>
      <w:r>
        <w:rPr>
          <w:spacing w:val="-9"/>
        </w:rPr>
        <w:t> </w:t>
      </w:r>
      <w:r>
        <w:rPr/>
        <w:t>ongoing</w:t>
      </w:r>
      <w:r>
        <w:rPr>
          <w:spacing w:val="-10"/>
        </w:rPr>
        <w:t> </w:t>
      </w:r>
      <w:r>
        <w:rPr/>
        <w:t>medical attention, and/or limits daily activities. These conditions are often slow-progressing, not curable but manageable through ongoing care and life style adjustments. Examples are but not limited to: cardiovascular diseases, osteoporosis, anxiety disorders, fibromyalgia, cancer, Crohn’s disease, chronic kidney disease.</w:t>
      </w:r>
    </w:p>
    <w:p>
      <w:pPr>
        <w:pStyle w:val="BodyText"/>
        <w:spacing w:line="244" w:lineRule="auto" w:before="200"/>
        <w:ind w:right="359"/>
        <w:jc w:val="both"/>
      </w:pPr>
      <w:r>
        <w:rPr>
          <w:b/>
        </w:rPr>
        <w:t>Diabetes</w:t>
      </w:r>
      <w:r>
        <w:rPr/>
        <w:t>: A chronic disease in which the body either cannot produce insulin or cannot properly use the insulin it produces.</w:t>
      </w:r>
    </w:p>
    <w:p>
      <w:pPr>
        <w:pStyle w:val="BodyText"/>
        <w:spacing w:before="192"/>
        <w:jc w:val="both"/>
      </w:pPr>
      <w:r>
        <w:rPr>
          <w:b/>
        </w:rPr>
        <w:t>Epilepsy</w:t>
      </w:r>
      <w:r>
        <w:rPr/>
        <w:t>:</w:t>
      </w:r>
      <w:r>
        <w:rPr>
          <w:spacing w:val="-6"/>
        </w:rPr>
        <w:t> </w:t>
      </w:r>
      <w:r>
        <w:rPr/>
        <w:t>A</w:t>
      </w:r>
      <w:r>
        <w:rPr>
          <w:spacing w:val="-6"/>
        </w:rPr>
        <w:t> </w:t>
      </w:r>
      <w:r>
        <w:rPr/>
        <w:t>neurological</w:t>
      </w:r>
      <w:r>
        <w:rPr>
          <w:spacing w:val="-4"/>
        </w:rPr>
        <w:t> </w:t>
      </w:r>
      <w:r>
        <w:rPr/>
        <w:t>disorder,</w:t>
      </w:r>
      <w:r>
        <w:rPr>
          <w:spacing w:val="-5"/>
        </w:rPr>
        <w:t> </w:t>
      </w:r>
      <w:r>
        <w:rPr/>
        <w:t>characterized</w:t>
      </w:r>
      <w:r>
        <w:rPr>
          <w:spacing w:val="-5"/>
        </w:rPr>
        <w:t> </w:t>
      </w:r>
      <w:r>
        <w:rPr/>
        <w:t>by</w:t>
      </w:r>
      <w:r>
        <w:rPr>
          <w:spacing w:val="-4"/>
        </w:rPr>
        <w:t> </w:t>
      </w:r>
      <w:r>
        <w:rPr/>
        <w:t>recurrent</w:t>
      </w:r>
      <w:r>
        <w:rPr>
          <w:spacing w:val="-2"/>
        </w:rPr>
        <w:t> seizures.</w:t>
      </w:r>
    </w:p>
    <w:p>
      <w:pPr>
        <w:spacing w:line="244" w:lineRule="auto" w:before="198"/>
        <w:ind w:left="360" w:right="359" w:firstLine="0"/>
        <w:jc w:val="both"/>
        <w:rPr>
          <w:sz w:val="22"/>
        </w:rPr>
      </w:pPr>
      <w:r>
        <w:rPr>
          <w:b/>
          <w:sz w:val="22"/>
        </w:rPr>
        <w:t>Other Prevalent</w:t>
      </w:r>
      <w:r>
        <w:rPr>
          <w:b/>
          <w:spacing w:val="-1"/>
          <w:sz w:val="22"/>
        </w:rPr>
        <w:t> </w:t>
      </w:r>
      <w:r>
        <w:rPr>
          <w:b/>
          <w:sz w:val="22"/>
        </w:rPr>
        <w:t>Medical</w:t>
      </w:r>
      <w:r>
        <w:rPr>
          <w:b/>
          <w:spacing w:val="-1"/>
          <w:sz w:val="22"/>
        </w:rPr>
        <w:t> </w:t>
      </w:r>
      <w:r>
        <w:rPr>
          <w:b/>
          <w:sz w:val="22"/>
        </w:rPr>
        <w:t>Conditions: </w:t>
      </w:r>
      <w:r>
        <w:rPr>
          <w:sz w:val="22"/>
        </w:rPr>
        <w:t>Any medical condition/diagnosis requiring the</w:t>
      </w:r>
      <w:r>
        <w:rPr>
          <w:spacing w:val="-2"/>
          <w:sz w:val="22"/>
        </w:rPr>
        <w:t> </w:t>
      </w:r>
      <w:r>
        <w:rPr>
          <w:sz w:val="22"/>
        </w:rPr>
        <w:t>implementation of an Individual Student Plan of Care.</w:t>
      </w:r>
    </w:p>
    <w:p>
      <w:pPr>
        <w:spacing w:after="0" w:line="244" w:lineRule="auto"/>
        <w:jc w:val="both"/>
        <w:rPr>
          <w:sz w:val="22"/>
        </w:rPr>
        <w:sectPr>
          <w:footerReference w:type="default" r:id="rId5"/>
          <w:type w:val="continuous"/>
          <w:pgSz w:w="12240" w:h="15840"/>
          <w:pgMar w:header="0" w:footer="726" w:top="820" w:bottom="920" w:left="1080" w:right="1080"/>
          <w:pgNumType w:start="1"/>
        </w:sectPr>
      </w:pPr>
    </w:p>
    <w:p>
      <w:pPr>
        <w:pStyle w:val="BodyText"/>
        <w:ind w:left="208"/>
        <w:rPr>
          <w:sz w:val="20"/>
        </w:rPr>
      </w:pPr>
      <w:r>
        <w:rPr>
          <w:sz w:val="20"/>
        </w:rPr>
        <mc:AlternateContent>
          <mc:Choice Requires="wps">
            <w:drawing>
              <wp:inline distT="0" distB="0" distL="0" distR="0">
                <wp:extent cx="6137275" cy="254635"/>
                <wp:effectExtent l="0" t="0" r="0" b="0"/>
                <wp:docPr id="7" name="Textbox 7"/>
                <wp:cNvGraphicFramePr>
                  <a:graphicFrameLocks/>
                </wp:cNvGraphicFramePr>
                <a:graphic>
                  <a:graphicData uri="http://schemas.microsoft.com/office/word/2010/wordprocessingShape">
                    <wps:wsp>
                      <wps:cNvPr id="7" name="Textbox 7"/>
                      <wps:cNvSpPr txBox="1"/>
                      <wps:spPr>
                        <a:xfrm>
                          <a:off x="0" y="0"/>
                          <a:ext cx="6137275" cy="254635"/>
                        </a:xfrm>
                        <a:prstGeom prst="rect">
                          <a:avLst/>
                        </a:prstGeom>
                        <a:solidFill>
                          <a:srgbClr val="08852A"/>
                        </a:solidFill>
                      </wps:spPr>
                      <wps:txbx>
                        <w:txbxContent>
                          <w:p>
                            <w:pPr>
                              <w:spacing w:before="61"/>
                              <w:ind w:left="151" w:right="0" w:firstLine="0"/>
                              <w:jc w:val="left"/>
                              <w:rPr>
                                <w:b/>
                                <w:color w:val="000000"/>
                                <w:sz w:val="24"/>
                              </w:rPr>
                            </w:pPr>
                            <w:r>
                              <w:rPr>
                                <w:b/>
                                <w:color w:val="FFFFFF"/>
                                <w:sz w:val="24"/>
                              </w:rPr>
                              <w:t>INDIVIDUAL</w:t>
                            </w:r>
                            <w:r>
                              <w:rPr>
                                <w:b/>
                                <w:color w:val="FFFFFF"/>
                                <w:spacing w:val="-3"/>
                                <w:sz w:val="24"/>
                              </w:rPr>
                              <w:t> </w:t>
                            </w:r>
                            <w:r>
                              <w:rPr>
                                <w:b/>
                                <w:color w:val="FFFFFF"/>
                                <w:sz w:val="24"/>
                              </w:rPr>
                              <w:t>STUDENT</w:t>
                            </w:r>
                            <w:r>
                              <w:rPr>
                                <w:b/>
                                <w:color w:val="FFFFFF"/>
                                <w:spacing w:val="-1"/>
                                <w:sz w:val="24"/>
                              </w:rPr>
                              <w:t> </w:t>
                            </w:r>
                            <w:r>
                              <w:rPr>
                                <w:b/>
                                <w:color w:val="FFFFFF"/>
                                <w:sz w:val="24"/>
                              </w:rPr>
                              <w:t>PLAN</w:t>
                            </w:r>
                            <w:r>
                              <w:rPr>
                                <w:b/>
                                <w:color w:val="FFFFFF"/>
                                <w:spacing w:val="-2"/>
                                <w:sz w:val="24"/>
                              </w:rPr>
                              <w:t> </w:t>
                            </w:r>
                            <w:r>
                              <w:rPr>
                                <w:b/>
                                <w:color w:val="FFFFFF"/>
                                <w:sz w:val="24"/>
                              </w:rPr>
                              <w:t>OF </w:t>
                            </w:r>
                            <w:r>
                              <w:rPr>
                                <w:b/>
                                <w:color w:val="FFFFFF"/>
                                <w:spacing w:val="-4"/>
                                <w:sz w:val="24"/>
                              </w:rPr>
                              <w:t>CARE</w:t>
                            </w:r>
                          </w:p>
                        </w:txbxContent>
                      </wps:txbx>
                      <wps:bodyPr wrap="square" lIns="0" tIns="0" rIns="0" bIns="0" rtlCol="0">
                        <a:noAutofit/>
                      </wps:bodyPr>
                    </wps:wsp>
                  </a:graphicData>
                </a:graphic>
              </wp:inline>
            </w:drawing>
          </mc:Choice>
          <mc:Fallback>
            <w:pict>
              <v:shape style="width:483.25pt;height:20.05pt;mso-position-horizontal-relative:char;mso-position-vertical-relative:line" type="#_x0000_t202" id="docshape7" filled="true" fillcolor="#08852a" stroked="false">
                <w10:anchorlock/>
                <v:textbox inset="0,0,0,0">
                  <w:txbxContent>
                    <w:p>
                      <w:pPr>
                        <w:spacing w:before="61"/>
                        <w:ind w:left="151" w:right="0" w:firstLine="0"/>
                        <w:jc w:val="left"/>
                        <w:rPr>
                          <w:b/>
                          <w:color w:val="000000"/>
                          <w:sz w:val="24"/>
                        </w:rPr>
                      </w:pPr>
                      <w:r>
                        <w:rPr>
                          <w:b/>
                          <w:color w:val="FFFFFF"/>
                          <w:sz w:val="24"/>
                        </w:rPr>
                        <w:t>INDIVIDUAL</w:t>
                      </w:r>
                      <w:r>
                        <w:rPr>
                          <w:b/>
                          <w:color w:val="FFFFFF"/>
                          <w:spacing w:val="-3"/>
                          <w:sz w:val="24"/>
                        </w:rPr>
                        <w:t> </w:t>
                      </w:r>
                      <w:r>
                        <w:rPr>
                          <w:b/>
                          <w:color w:val="FFFFFF"/>
                          <w:sz w:val="24"/>
                        </w:rPr>
                        <w:t>STUDENT</w:t>
                      </w:r>
                      <w:r>
                        <w:rPr>
                          <w:b/>
                          <w:color w:val="FFFFFF"/>
                          <w:spacing w:val="-1"/>
                          <w:sz w:val="24"/>
                        </w:rPr>
                        <w:t> </w:t>
                      </w:r>
                      <w:r>
                        <w:rPr>
                          <w:b/>
                          <w:color w:val="FFFFFF"/>
                          <w:sz w:val="24"/>
                        </w:rPr>
                        <w:t>PLAN</w:t>
                      </w:r>
                      <w:r>
                        <w:rPr>
                          <w:b/>
                          <w:color w:val="FFFFFF"/>
                          <w:spacing w:val="-2"/>
                          <w:sz w:val="24"/>
                        </w:rPr>
                        <w:t> </w:t>
                      </w:r>
                      <w:r>
                        <w:rPr>
                          <w:b/>
                          <w:color w:val="FFFFFF"/>
                          <w:sz w:val="24"/>
                        </w:rPr>
                        <w:t>OF </w:t>
                      </w:r>
                      <w:r>
                        <w:rPr>
                          <w:b/>
                          <w:color w:val="FFFFFF"/>
                          <w:spacing w:val="-4"/>
                          <w:sz w:val="24"/>
                        </w:rPr>
                        <w:t>CARE</w:t>
                      </w:r>
                    </w:p>
                  </w:txbxContent>
                </v:textbox>
                <v:fill type="solid"/>
              </v:shape>
            </w:pict>
          </mc:Fallback>
        </mc:AlternateContent>
      </w:r>
      <w:r>
        <w:rPr>
          <w:sz w:val="20"/>
        </w:rPr>
      </w:r>
    </w:p>
    <w:p>
      <w:pPr>
        <w:pStyle w:val="BodyText"/>
        <w:spacing w:before="243"/>
        <w:ind w:right="355"/>
        <w:jc w:val="both"/>
      </w:pPr>
      <w:r>
        <w:rPr/>
        <w:t>Students with</w:t>
      </w:r>
      <w:r>
        <w:rPr>
          <w:spacing w:val="-2"/>
        </w:rPr>
        <w:t> </w:t>
      </w:r>
      <w:r>
        <w:rPr/>
        <w:t>a prevalent</w:t>
      </w:r>
      <w:r>
        <w:rPr>
          <w:spacing w:val="-1"/>
        </w:rPr>
        <w:t> </w:t>
      </w:r>
      <w:r>
        <w:rPr/>
        <w:t>medical condition may require</w:t>
      </w:r>
      <w:r>
        <w:rPr>
          <w:spacing w:val="-2"/>
        </w:rPr>
        <w:t> </w:t>
      </w:r>
      <w:r>
        <w:rPr/>
        <w:t>an Individual Student</w:t>
      </w:r>
      <w:r>
        <w:rPr>
          <w:spacing w:val="-1"/>
        </w:rPr>
        <w:t> </w:t>
      </w:r>
      <w:r>
        <w:rPr/>
        <w:t>Plan of Care, developed</w:t>
      </w:r>
      <w:r>
        <w:rPr>
          <w:spacing w:val="-2"/>
        </w:rPr>
        <w:t> </w:t>
      </w:r>
      <w:r>
        <w:rPr/>
        <w:t>in consultation</w:t>
      </w:r>
      <w:r>
        <w:rPr>
          <w:spacing w:val="54"/>
        </w:rPr>
        <w:t> </w:t>
      </w:r>
      <w:r>
        <w:rPr/>
        <w:t>with</w:t>
      </w:r>
      <w:r>
        <w:rPr>
          <w:spacing w:val="56"/>
        </w:rPr>
        <w:t> </w:t>
      </w:r>
      <w:r>
        <w:rPr/>
        <w:t>parents/guardians,</w:t>
      </w:r>
      <w:r>
        <w:rPr>
          <w:spacing w:val="55"/>
        </w:rPr>
        <w:t> </w:t>
      </w:r>
      <w:r>
        <w:rPr/>
        <w:t>principal/designate,</w:t>
      </w:r>
      <w:r>
        <w:rPr>
          <w:spacing w:val="59"/>
        </w:rPr>
        <w:t> </w:t>
      </w:r>
      <w:r>
        <w:rPr/>
        <w:t>Area</w:t>
      </w:r>
      <w:r>
        <w:rPr>
          <w:spacing w:val="55"/>
        </w:rPr>
        <w:t> </w:t>
      </w:r>
      <w:r>
        <w:rPr/>
        <w:t>Student</w:t>
      </w:r>
      <w:r>
        <w:rPr>
          <w:spacing w:val="57"/>
        </w:rPr>
        <w:t> </w:t>
      </w:r>
      <w:r>
        <w:rPr/>
        <w:t>Support</w:t>
      </w:r>
      <w:r>
        <w:rPr>
          <w:spacing w:val="58"/>
        </w:rPr>
        <w:t> </w:t>
      </w:r>
      <w:r>
        <w:rPr/>
        <w:t>Facilitator,</w:t>
      </w:r>
      <w:r>
        <w:rPr>
          <w:spacing w:val="56"/>
        </w:rPr>
        <w:t> </w:t>
      </w:r>
      <w:r>
        <w:rPr>
          <w:spacing w:val="-2"/>
        </w:rPr>
        <w:t>Physician</w:t>
      </w:r>
    </w:p>
    <w:p>
      <w:pPr>
        <w:pStyle w:val="BodyText"/>
        <w:ind w:right="356"/>
        <w:jc w:val="both"/>
      </w:pPr>
      <w:r>
        <w:rPr/>
        <w:t>/Medical</w:t>
      </w:r>
      <w:r>
        <w:rPr>
          <w:spacing w:val="-1"/>
        </w:rPr>
        <w:t> </w:t>
      </w:r>
      <w:r>
        <w:rPr/>
        <w:t>Professional,</w:t>
      </w:r>
      <w:r>
        <w:rPr>
          <w:spacing w:val="-2"/>
        </w:rPr>
        <w:t> </w:t>
      </w:r>
      <w:r>
        <w:rPr/>
        <w:t>and</w:t>
      </w:r>
      <w:r>
        <w:rPr>
          <w:spacing w:val="-4"/>
        </w:rPr>
        <w:t> </w:t>
      </w:r>
      <w:r>
        <w:rPr/>
        <w:t>the</w:t>
      </w:r>
      <w:r>
        <w:rPr>
          <w:spacing w:val="-2"/>
        </w:rPr>
        <w:t> </w:t>
      </w:r>
      <w:r>
        <w:rPr/>
        <w:t>student</w:t>
      </w:r>
      <w:r>
        <w:rPr>
          <w:spacing w:val="-1"/>
        </w:rPr>
        <w:t> </w:t>
      </w:r>
      <w:r>
        <w:rPr/>
        <w:t>where</w:t>
      </w:r>
      <w:r>
        <w:rPr>
          <w:spacing w:val="-2"/>
        </w:rPr>
        <w:t> </w:t>
      </w:r>
      <w:r>
        <w:rPr/>
        <w:t>appropriate.</w:t>
      </w:r>
      <w:r>
        <w:rPr>
          <w:spacing w:val="-2"/>
        </w:rPr>
        <w:t> </w:t>
      </w:r>
      <w:r>
        <w:rPr/>
        <w:t>An</w:t>
      </w:r>
      <w:r>
        <w:rPr>
          <w:spacing w:val="-2"/>
        </w:rPr>
        <w:t> </w:t>
      </w:r>
      <w:r>
        <w:rPr/>
        <w:t>Individual</w:t>
      </w:r>
      <w:r>
        <w:rPr>
          <w:spacing w:val="-1"/>
        </w:rPr>
        <w:t> </w:t>
      </w:r>
      <w:r>
        <w:rPr/>
        <w:t>Student</w:t>
      </w:r>
      <w:r>
        <w:rPr>
          <w:spacing w:val="-1"/>
        </w:rPr>
        <w:t> </w:t>
      </w:r>
      <w:r>
        <w:rPr/>
        <w:t>Plan</w:t>
      </w:r>
      <w:r>
        <w:rPr>
          <w:spacing w:val="-2"/>
        </w:rPr>
        <w:t> </w:t>
      </w:r>
      <w:r>
        <w:rPr/>
        <w:t>of</w:t>
      </w:r>
      <w:r>
        <w:rPr>
          <w:spacing w:val="-1"/>
        </w:rPr>
        <w:t> </w:t>
      </w:r>
      <w:r>
        <w:rPr/>
        <w:t>Care</w:t>
      </w:r>
      <w:r>
        <w:rPr>
          <w:spacing w:val="-2"/>
        </w:rPr>
        <w:t> </w:t>
      </w:r>
      <w:r>
        <w:rPr/>
        <w:t>contains</w:t>
      </w:r>
      <w:r>
        <w:rPr>
          <w:spacing w:val="-2"/>
        </w:rPr>
        <w:t> </w:t>
      </w:r>
      <w:r>
        <w:rPr/>
        <w:t>the student’s medical profile and the staff action. When a student requires an Individual Student Plan of Care it should be developed at the time of the initial diagnosis or school registration of the student.</w:t>
      </w:r>
    </w:p>
    <w:p>
      <w:pPr>
        <w:pStyle w:val="BodyText"/>
        <w:spacing w:before="199"/>
        <w:ind w:right="358"/>
        <w:jc w:val="both"/>
      </w:pPr>
      <w:r>
        <w:rPr/>
        <w:t>An Individual Student Plan of Care must be reviewed and updated within the first 30 days of each school year with the parents/guardians, principal/designate, and the student where appropriate.</w:t>
      </w:r>
    </w:p>
    <w:p>
      <w:pPr>
        <w:pStyle w:val="BodyText"/>
        <w:spacing w:before="199"/>
        <w:ind w:right="356"/>
        <w:jc w:val="both"/>
      </w:pPr>
      <w:r>
        <w:rPr/>
        <w:t>To ensure student safety, the parents/guardians will complete the Niagara Catholic District School Board Consent</w:t>
      </w:r>
      <w:r>
        <w:rPr>
          <w:spacing w:val="-9"/>
        </w:rPr>
        <w:t> </w:t>
      </w:r>
      <w:r>
        <w:rPr/>
        <w:t>to</w:t>
      </w:r>
      <w:r>
        <w:rPr>
          <w:spacing w:val="-10"/>
        </w:rPr>
        <w:t> </w:t>
      </w:r>
      <w:r>
        <w:rPr/>
        <w:t>Use,</w:t>
      </w:r>
      <w:r>
        <w:rPr>
          <w:spacing w:val="-10"/>
        </w:rPr>
        <w:t> </w:t>
      </w:r>
      <w:r>
        <w:rPr/>
        <w:t>Share</w:t>
      </w:r>
      <w:r>
        <w:rPr>
          <w:spacing w:val="-9"/>
        </w:rPr>
        <w:t> </w:t>
      </w:r>
      <w:r>
        <w:rPr/>
        <w:t>and</w:t>
      </w:r>
      <w:r>
        <w:rPr>
          <w:spacing w:val="-12"/>
        </w:rPr>
        <w:t> </w:t>
      </w:r>
      <w:r>
        <w:rPr/>
        <w:t>Disclose</w:t>
      </w:r>
      <w:r>
        <w:rPr>
          <w:spacing w:val="-9"/>
        </w:rPr>
        <w:t> </w:t>
      </w:r>
      <w:r>
        <w:rPr/>
        <w:t>Personal</w:t>
      </w:r>
      <w:r>
        <w:rPr>
          <w:spacing w:val="-8"/>
        </w:rPr>
        <w:t> </w:t>
      </w:r>
      <w:r>
        <w:rPr/>
        <w:t>Information</w:t>
      </w:r>
      <w:r>
        <w:rPr>
          <w:spacing w:val="-5"/>
        </w:rPr>
        <w:t> </w:t>
      </w:r>
      <w:r>
        <w:rPr/>
        <w:t>Form.</w:t>
      </w:r>
      <w:r>
        <w:rPr>
          <w:spacing w:val="-10"/>
        </w:rPr>
        <w:t> </w:t>
      </w:r>
      <w:r>
        <w:rPr/>
        <w:t>The</w:t>
      </w:r>
      <w:r>
        <w:rPr>
          <w:spacing w:val="-10"/>
        </w:rPr>
        <w:t> </w:t>
      </w:r>
      <w:r>
        <w:rPr/>
        <w:t>principal/designate</w:t>
      </w:r>
      <w:r>
        <w:rPr>
          <w:spacing w:val="-9"/>
        </w:rPr>
        <w:t> </w:t>
      </w:r>
      <w:r>
        <w:rPr/>
        <w:t>will</w:t>
      </w:r>
      <w:r>
        <w:rPr>
          <w:spacing w:val="-11"/>
        </w:rPr>
        <w:t> </w:t>
      </w:r>
      <w:r>
        <w:rPr/>
        <w:t>then</w:t>
      </w:r>
      <w:r>
        <w:rPr>
          <w:spacing w:val="-9"/>
        </w:rPr>
        <w:t> </w:t>
      </w:r>
      <w:r>
        <w:rPr/>
        <w:t>share</w:t>
      </w:r>
      <w:r>
        <w:rPr>
          <w:spacing w:val="-9"/>
        </w:rPr>
        <w:t> </w:t>
      </w:r>
      <w:r>
        <w:rPr/>
        <w:t>the Individual Student Plan of Care with school staff and individuals who have any involvement with the student such as volunteers, transportation and food service providers.</w:t>
      </w:r>
    </w:p>
    <w:p>
      <w:pPr>
        <w:pStyle w:val="BodyText"/>
        <w:spacing w:before="204"/>
        <w:jc w:val="both"/>
      </w:pPr>
      <w:r>
        <w:rPr/>
        <w:t>Individual</w:t>
      </w:r>
      <w:r>
        <w:rPr>
          <w:spacing w:val="-3"/>
        </w:rPr>
        <w:t> </w:t>
      </w:r>
      <w:r>
        <w:rPr/>
        <w:t>Student</w:t>
      </w:r>
      <w:r>
        <w:rPr>
          <w:spacing w:val="-2"/>
        </w:rPr>
        <w:t> </w:t>
      </w:r>
      <w:r>
        <w:rPr/>
        <w:t>Plan</w:t>
      </w:r>
      <w:r>
        <w:rPr>
          <w:spacing w:val="-3"/>
        </w:rPr>
        <w:t> </w:t>
      </w:r>
      <w:r>
        <w:rPr/>
        <w:t>of</w:t>
      </w:r>
      <w:r>
        <w:rPr>
          <w:spacing w:val="-5"/>
        </w:rPr>
        <w:t> </w:t>
      </w:r>
      <w:r>
        <w:rPr/>
        <w:t>Care</w:t>
      </w:r>
      <w:r>
        <w:rPr>
          <w:spacing w:val="-5"/>
        </w:rPr>
        <w:t> </w:t>
      </w:r>
      <w:r>
        <w:rPr/>
        <w:t>templates</w:t>
      </w:r>
      <w:r>
        <w:rPr>
          <w:spacing w:val="-3"/>
        </w:rPr>
        <w:t> </w:t>
      </w:r>
      <w:r>
        <w:rPr/>
        <w:t>are</w:t>
      </w:r>
      <w:r>
        <w:rPr>
          <w:spacing w:val="-5"/>
        </w:rPr>
        <w:t> </w:t>
      </w:r>
      <w:r>
        <w:rPr/>
        <w:t>linked</w:t>
      </w:r>
      <w:r>
        <w:rPr>
          <w:spacing w:val="-3"/>
        </w:rPr>
        <w:t> </w:t>
      </w:r>
      <w:r>
        <w:rPr>
          <w:spacing w:val="-2"/>
        </w:rPr>
        <w:t>below.</w:t>
      </w:r>
    </w:p>
    <w:p>
      <w:pPr>
        <w:pStyle w:val="ListParagraph"/>
        <w:numPr>
          <w:ilvl w:val="0"/>
          <w:numId w:val="1"/>
        </w:numPr>
        <w:tabs>
          <w:tab w:pos="1079" w:val="left" w:leader="none"/>
        </w:tabs>
        <w:spacing w:line="252" w:lineRule="exact" w:before="198" w:after="0"/>
        <w:ind w:left="1079" w:right="0" w:hanging="359"/>
        <w:jc w:val="left"/>
        <w:rPr>
          <w:sz w:val="22"/>
          <w:u w:val="none"/>
        </w:rPr>
      </w:pPr>
      <w:hyperlink r:id="rId7">
        <w:r>
          <w:rPr>
            <w:color w:val="0000FF"/>
            <w:sz w:val="22"/>
            <w:u w:val="single" w:color="0000FF"/>
          </w:rPr>
          <w:t>Individual</w:t>
        </w:r>
        <w:r>
          <w:rPr>
            <w:color w:val="0000FF"/>
            <w:spacing w:val="-3"/>
            <w:sz w:val="22"/>
            <w:u w:val="single" w:color="0000FF"/>
          </w:rPr>
          <w:t> </w:t>
        </w:r>
        <w:r>
          <w:rPr>
            <w:color w:val="0000FF"/>
            <w:sz w:val="22"/>
            <w:u w:val="single" w:color="0000FF"/>
          </w:rPr>
          <w:t>Student</w:t>
        </w:r>
        <w:r>
          <w:rPr>
            <w:color w:val="0000FF"/>
            <w:spacing w:val="-3"/>
            <w:sz w:val="22"/>
            <w:u w:val="single" w:color="0000FF"/>
          </w:rPr>
          <w:t> </w:t>
        </w:r>
        <w:r>
          <w:rPr>
            <w:color w:val="0000FF"/>
            <w:sz w:val="22"/>
            <w:u w:val="single" w:color="0000FF"/>
          </w:rPr>
          <w:t>Plan</w:t>
        </w:r>
        <w:r>
          <w:rPr>
            <w:color w:val="0000FF"/>
            <w:spacing w:val="-4"/>
            <w:sz w:val="22"/>
            <w:u w:val="single" w:color="0000FF"/>
          </w:rPr>
          <w:t> </w:t>
        </w:r>
        <w:r>
          <w:rPr>
            <w:color w:val="0000FF"/>
            <w:sz w:val="22"/>
            <w:u w:val="single" w:color="0000FF"/>
          </w:rPr>
          <w:t>of</w:t>
        </w:r>
        <w:r>
          <w:rPr>
            <w:color w:val="0000FF"/>
            <w:spacing w:val="-5"/>
            <w:sz w:val="22"/>
            <w:u w:val="single" w:color="0000FF"/>
          </w:rPr>
          <w:t> </w:t>
        </w:r>
        <w:r>
          <w:rPr>
            <w:color w:val="0000FF"/>
            <w:sz w:val="22"/>
            <w:u w:val="single" w:color="0000FF"/>
          </w:rPr>
          <w:t>Care-</w:t>
        </w:r>
        <w:r>
          <w:rPr>
            <w:color w:val="0000FF"/>
            <w:spacing w:val="-2"/>
            <w:sz w:val="22"/>
            <w:u w:val="single" w:color="0000FF"/>
          </w:rPr>
          <w:t>Anaphylaxis</w:t>
        </w:r>
      </w:hyperlink>
    </w:p>
    <w:p>
      <w:pPr>
        <w:pStyle w:val="ListParagraph"/>
        <w:numPr>
          <w:ilvl w:val="0"/>
          <w:numId w:val="1"/>
        </w:numPr>
        <w:tabs>
          <w:tab w:pos="1079" w:val="left" w:leader="none"/>
        </w:tabs>
        <w:spacing w:line="252" w:lineRule="exact" w:before="0" w:after="0"/>
        <w:ind w:left="1079" w:right="0" w:hanging="359"/>
        <w:jc w:val="left"/>
        <w:rPr>
          <w:sz w:val="22"/>
          <w:u w:val="none"/>
        </w:rPr>
      </w:pPr>
      <w:hyperlink r:id="rId7">
        <w:r>
          <w:rPr>
            <w:color w:val="0000FF"/>
            <w:sz w:val="22"/>
            <w:u w:val="single" w:color="0000FF"/>
          </w:rPr>
          <w:t>Individual</w:t>
        </w:r>
        <w:r>
          <w:rPr>
            <w:color w:val="0000FF"/>
            <w:spacing w:val="-3"/>
            <w:sz w:val="22"/>
            <w:u w:val="single" w:color="0000FF"/>
          </w:rPr>
          <w:t> </w:t>
        </w:r>
        <w:r>
          <w:rPr>
            <w:color w:val="0000FF"/>
            <w:sz w:val="22"/>
            <w:u w:val="single" w:color="0000FF"/>
          </w:rPr>
          <w:t>Student</w:t>
        </w:r>
        <w:r>
          <w:rPr>
            <w:color w:val="0000FF"/>
            <w:spacing w:val="-3"/>
            <w:sz w:val="22"/>
            <w:u w:val="single" w:color="0000FF"/>
          </w:rPr>
          <w:t> </w:t>
        </w:r>
        <w:r>
          <w:rPr>
            <w:color w:val="0000FF"/>
            <w:sz w:val="22"/>
            <w:u w:val="single" w:color="0000FF"/>
          </w:rPr>
          <w:t>Plan</w:t>
        </w:r>
        <w:r>
          <w:rPr>
            <w:color w:val="0000FF"/>
            <w:spacing w:val="-4"/>
            <w:sz w:val="22"/>
            <w:u w:val="single" w:color="0000FF"/>
          </w:rPr>
          <w:t> </w:t>
        </w:r>
        <w:r>
          <w:rPr>
            <w:color w:val="0000FF"/>
            <w:sz w:val="22"/>
            <w:u w:val="single" w:color="0000FF"/>
          </w:rPr>
          <w:t>of</w:t>
        </w:r>
        <w:r>
          <w:rPr>
            <w:color w:val="0000FF"/>
            <w:spacing w:val="-5"/>
            <w:sz w:val="22"/>
            <w:u w:val="single" w:color="0000FF"/>
          </w:rPr>
          <w:t> </w:t>
        </w:r>
        <w:r>
          <w:rPr>
            <w:color w:val="0000FF"/>
            <w:sz w:val="22"/>
            <w:u w:val="single" w:color="0000FF"/>
          </w:rPr>
          <w:t>Care-</w:t>
        </w:r>
        <w:r>
          <w:rPr>
            <w:color w:val="0000FF"/>
            <w:spacing w:val="-2"/>
            <w:sz w:val="22"/>
            <w:u w:val="single" w:color="0000FF"/>
          </w:rPr>
          <w:t>Asthma</w:t>
        </w:r>
      </w:hyperlink>
    </w:p>
    <w:p>
      <w:pPr>
        <w:pStyle w:val="ListParagraph"/>
        <w:numPr>
          <w:ilvl w:val="0"/>
          <w:numId w:val="1"/>
        </w:numPr>
        <w:tabs>
          <w:tab w:pos="1079" w:val="left" w:leader="none"/>
        </w:tabs>
        <w:spacing w:line="252" w:lineRule="exact" w:before="1" w:after="0"/>
        <w:ind w:left="1079" w:right="0" w:hanging="359"/>
        <w:jc w:val="left"/>
        <w:rPr>
          <w:sz w:val="22"/>
          <w:u w:val="none"/>
        </w:rPr>
      </w:pPr>
      <w:hyperlink r:id="rId7">
        <w:r>
          <w:rPr>
            <w:color w:val="0000FF"/>
            <w:sz w:val="22"/>
            <w:u w:val="single" w:color="0000FF"/>
          </w:rPr>
          <w:t>Individual</w:t>
        </w:r>
        <w:r>
          <w:rPr>
            <w:color w:val="0000FF"/>
            <w:spacing w:val="-3"/>
            <w:sz w:val="22"/>
            <w:u w:val="single" w:color="0000FF"/>
          </w:rPr>
          <w:t> </w:t>
        </w:r>
        <w:r>
          <w:rPr>
            <w:color w:val="0000FF"/>
            <w:sz w:val="22"/>
            <w:u w:val="single" w:color="0000FF"/>
          </w:rPr>
          <w:t>Student</w:t>
        </w:r>
        <w:r>
          <w:rPr>
            <w:color w:val="0000FF"/>
            <w:spacing w:val="-3"/>
            <w:sz w:val="22"/>
            <w:u w:val="single" w:color="0000FF"/>
          </w:rPr>
          <w:t> </w:t>
        </w:r>
        <w:r>
          <w:rPr>
            <w:color w:val="0000FF"/>
            <w:sz w:val="22"/>
            <w:u w:val="single" w:color="0000FF"/>
          </w:rPr>
          <w:t>Plan</w:t>
        </w:r>
        <w:r>
          <w:rPr>
            <w:color w:val="0000FF"/>
            <w:spacing w:val="-4"/>
            <w:sz w:val="22"/>
            <w:u w:val="single" w:color="0000FF"/>
          </w:rPr>
          <w:t> </w:t>
        </w:r>
        <w:r>
          <w:rPr>
            <w:color w:val="0000FF"/>
            <w:sz w:val="22"/>
            <w:u w:val="single" w:color="0000FF"/>
          </w:rPr>
          <w:t>of</w:t>
        </w:r>
        <w:r>
          <w:rPr>
            <w:color w:val="0000FF"/>
            <w:spacing w:val="-5"/>
            <w:sz w:val="22"/>
            <w:u w:val="single" w:color="0000FF"/>
          </w:rPr>
          <w:t> </w:t>
        </w:r>
        <w:r>
          <w:rPr>
            <w:color w:val="0000FF"/>
            <w:sz w:val="22"/>
            <w:u w:val="single" w:color="0000FF"/>
          </w:rPr>
          <w:t>Care-</w:t>
        </w:r>
        <w:r>
          <w:rPr>
            <w:color w:val="0000FF"/>
            <w:spacing w:val="-2"/>
            <w:sz w:val="22"/>
            <w:u w:val="single" w:color="0000FF"/>
          </w:rPr>
          <w:t>Diabetes</w:t>
        </w:r>
      </w:hyperlink>
    </w:p>
    <w:p>
      <w:pPr>
        <w:pStyle w:val="ListParagraph"/>
        <w:numPr>
          <w:ilvl w:val="0"/>
          <w:numId w:val="1"/>
        </w:numPr>
        <w:tabs>
          <w:tab w:pos="1079" w:val="left" w:leader="none"/>
        </w:tabs>
        <w:spacing w:line="252" w:lineRule="exact" w:before="0" w:after="0"/>
        <w:ind w:left="1079" w:right="0" w:hanging="359"/>
        <w:jc w:val="left"/>
        <w:rPr>
          <w:sz w:val="22"/>
          <w:u w:val="none"/>
        </w:rPr>
      </w:pPr>
      <w:hyperlink r:id="rId7">
        <w:r>
          <w:rPr>
            <w:color w:val="0000FF"/>
            <w:sz w:val="22"/>
            <w:u w:val="single" w:color="0000FF"/>
          </w:rPr>
          <w:t>Individual</w:t>
        </w:r>
        <w:r>
          <w:rPr>
            <w:color w:val="0000FF"/>
            <w:spacing w:val="-3"/>
            <w:sz w:val="22"/>
            <w:u w:val="single" w:color="0000FF"/>
          </w:rPr>
          <w:t> </w:t>
        </w:r>
        <w:r>
          <w:rPr>
            <w:color w:val="0000FF"/>
            <w:sz w:val="22"/>
            <w:u w:val="single" w:color="0000FF"/>
          </w:rPr>
          <w:t>Student</w:t>
        </w:r>
        <w:r>
          <w:rPr>
            <w:color w:val="0000FF"/>
            <w:spacing w:val="-3"/>
            <w:sz w:val="22"/>
            <w:u w:val="single" w:color="0000FF"/>
          </w:rPr>
          <w:t> </w:t>
        </w:r>
        <w:r>
          <w:rPr>
            <w:color w:val="0000FF"/>
            <w:sz w:val="22"/>
            <w:u w:val="single" w:color="0000FF"/>
          </w:rPr>
          <w:t>Plan</w:t>
        </w:r>
        <w:r>
          <w:rPr>
            <w:color w:val="0000FF"/>
            <w:spacing w:val="-4"/>
            <w:sz w:val="22"/>
            <w:u w:val="single" w:color="0000FF"/>
          </w:rPr>
          <w:t> </w:t>
        </w:r>
        <w:r>
          <w:rPr>
            <w:color w:val="0000FF"/>
            <w:sz w:val="22"/>
            <w:u w:val="single" w:color="0000FF"/>
          </w:rPr>
          <w:t>of</w:t>
        </w:r>
        <w:r>
          <w:rPr>
            <w:color w:val="0000FF"/>
            <w:spacing w:val="-5"/>
            <w:sz w:val="22"/>
            <w:u w:val="single" w:color="0000FF"/>
          </w:rPr>
          <w:t> </w:t>
        </w:r>
        <w:r>
          <w:rPr>
            <w:color w:val="0000FF"/>
            <w:sz w:val="22"/>
            <w:u w:val="single" w:color="0000FF"/>
          </w:rPr>
          <w:t>Care-</w:t>
        </w:r>
        <w:r>
          <w:rPr>
            <w:color w:val="0000FF"/>
            <w:spacing w:val="-2"/>
            <w:sz w:val="22"/>
            <w:u w:val="single" w:color="0000FF"/>
          </w:rPr>
          <w:t>Epilepsy</w:t>
        </w:r>
      </w:hyperlink>
    </w:p>
    <w:p>
      <w:pPr>
        <w:pStyle w:val="ListParagraph"/>
        <w:numPr>
          <w:ilvl w:val="0"/>
          <w:numId w:val="1"/>
        </w:numPr>
        <w:tabs>
          <w:tab w:pos="1079" w:val="left" w:leader="none"/>
        </w:tabs>
        <w:spacing w:line="252" w:lineRule="exact" w:before="0" w:after="0"/>
        <w:ind w:left="1079" w:right="0" w:hanging="359"/>
        <w:jc w:val="left"/>
        <w:rPr>
          <w:sz w:val="22"/>
          <w:u w:val="none"/>
        </w:rPr>
      </w:pPr>
      <w:hyperlink r:id="rId7">
        <w:r>
          <w:rPr>
            <w:color w:val="0000FF"/>
            <w:sz w:val="22"/>
            <w:u w:val="single" w:color="0000FF"/>
          </w:rPr>
          <w:t>Individual</w:t>
        </w:r>
        <w:r>
          <w:rPr>
            <w:color w:val="0000FF"/>
            <w:spacing w:val="-6"/>
            <w:sz w:val="22"/>
            <w:u w:val="single" w:color="0000FF"/>
          </w:rPr>
          <w:t> </w:t>
        </w:r>
        <w:r>
          <w:rPr>
            <w:color w:val="0000FF"/>
            <w:sz w:val="22"/>
            <w:u w:val="single" w:color="0000FF"/>
          </w:rPr>
          <w:t>Student</w:t>
        </w:r>
        <w:r>
          <w:rPr>
            <w:color w:val="0000FF"/>
            <w:spacing w:val="-3"/>
            <w:sz w:val="22"/>
            <w:u w:val="single" w:color="0000FF"/>
          </w:rPr>
          <w:t> </w:t>
        </w:r>
        <w:r>
          <w:rPr>
            <w:color w:val="0000FF"/>
            <w:sz w:val="22"/>
            <w:u w:val="single" w:color="0000FF"/>
          </w:rPr>
          <w:t>Plan</w:t>
        </w:r>
        <w:r>
          <w:rPr>
            <w:color w:val="0000FF"/>
            <w:spacing w:val="-4"/>
            <w:sz w:val="22"/>
            <w:u w:val="single" w:color="0000FF"/>
          </w:rPr>
          <w:t> </w:t>
        </w:r>
        <w:r>
          <w:rPr>
            <w:color w:val="0000FF"/>
            <w:sz w:val="22"/>
            <w:u w:val="single" w:color="0000FF"/>
          </w:rPr>
          <w:t>of</w:t>
        </w:r>
        <w:r>
          <w:rPr>
            <w:color w:val="0000FF"/>
            <w:spacing w:val="-6"/>
            <w:sz w:val="22"/>
            <w:u w:val="single" w:color="0000FF"/>
          </w:rPr>
          <w:t> </w:t>
        </w:r>
        <w:r>
          <w:rPr>
            <w:color w:val="0000FF"/>
            <w:sz w:val="22"/>
            <w:u w:val="single" w:color="0000FF"/>
          </w:rPr>
          <w:t>Care-Other</w:t>
        </w:r>
        <w:r>
          <w:rPr>
            <w:color w:val="0000FF"/>
            <w:spacing w:val="-4"/>
            <w:sz w:val="22"/>
            <w:u w:val="single" w:color="0000FF"/>
          </w:rPr>
          <w:t> </w:t>
        </w:r>
        <w:r>
          <w:rPr>
            <w:color w:val="0000FF"/>
            <w:sz w:val="22"/>
            <w:u w:val="single" w:color="0000FF"/>
          </w:rPr>
          <w:t>Prevalent</w:t>
        </w:r>
        <w:r>
          <w:rPr>
            <w:color w:val="0000FF"/>
            <w:spacing w:val="-3"/>
            <w:sz w:val="22"/>
            <w:u w:val="single" w:color="0000FF"/>
          </w:rPr>
          <w:t> </w:t>
        </w:r>
        <w:r>
          <w:rPr>
            <w:color w:val="0000FF"/>
            <w:sz w:val="22"/>
            <w:u w:val="single" w:color="0000FF"/>
          </w:rPr>
          <w:t>Medical</w:t>
        </w:r>
        <w:r>
          <w:rPr>
            <w:color w:val="0000FF"/>
            <w:spacing w:val="-3"/>
            <w:sz w:val="22"/>
            <w:u w:val="single" w:color="0000FF"/>
          </w:rPr>
          <w:t> </w:t>
        </w:r>
        <w:r>
          <w:rPr>
            <w:color w:val="0000FF"/>
            <w:spacing w:val="-2"/>
            <w:sz w:val="22"/>
            <w:u w:val="single" w:color="0000FF"/>
          </w:rPr>
          <w:t>Conditions</w:t>
        </w:r>
      </w:hyperlink>
    </w:p>
    <w:p>
      <w:pPr>
        <w:pStyle w:val="ListParagraph"/>
        <w:numPr>
          <w:ilvl w:val="0"/>
          <w:numId w:val="1"/>
        </w:numPr>
        <w:tabs>
          <w:tab w:pos="1079" w:val="left" w:leader="none"/>
        </w:tabs>
        <w:spacing w:line="240" w:lineRule="auto" w:before="4" w:after="0"/>
        <w:ind w:left="1079" w:right="0" w:hanging="359"/>
        <w:jc w:val="left"/>
        <w:rPr>
          <w:sz w:val="22"/>
          <w:u w:val="none"/>
        </w:rPr>
      </w:pPr>
      <w:hyperlink r:id="rId7">
        <w:r>
          <w:rPr>
            <w:color w:val="0000FF"/>
            <w:sz w:val="22"/>
            <w:u w:val="single" w:color="0000FF"/>
          </w:rPr>
          <w:t>Individual</w:t>
        </w:r>
        <w:r>
          <w:rPr>
            <w:color w:val="0000FF"/>
            <w:spacing w:val="-3"/>
            <w:sz w:val="22"/>
            <w:u w:val="single" w:color="0000FF"/>
          </w:rPr>
          <w:t> </w:t>
        </w:r>
        <w:r>
          <w:rPr>
            <w:color w:val="0000FF"/>
            <w:sz w:val="22"/>
            <w:u w:val="single" w:color="0000FF"/>
          </w:rPr>
          <w:t>Student</w:t>
        </w:r>
        <w:r>
          <w:rPr>
            <w:color w:val="0000FF"/>
            <w:spacing w:val="-3"/>
            <w:sz w:val="22"/>
            <w:u w:val="single" w:color="0000FF"/>
          </w:rPr>
          <w:t> </w:t>
        </w:r>
        <w:r>
          <w:rPr>
            <w:color w:val="0000FF"/>
            <w:sz w:val="22"/>
            <w:u w:val="single" w:color="0000FF"/>
          </w:rPr>
          <w:t>Plan</w:t>
        </w:r>
        <w:r>
          <w:rPr>
            <w:color w:val="0000FF"/>
            <w:spacing w:val="-4"/>
            <w:sz w:val="22"/>
            <w:u w:val="single" w:color="0000FF"/>
          </w:rPr>
          <w:t> </w:t>
        </w:r>
        <w:r>
          <w:rPr>
            <w:color w:val="0000FF"/>
            <w:sz w:val="22"/>
            <w:u w:val="single" w:color="0000FF"/>
          </w:rPr>
          <w:t>of</w:t>
        </w:r>
        <w:r>
          <w:rPr>
            <w:color w:val="0000FF"/>
            <w:spacing w:val="-6"/>
            <w:sz w:val="22"/>
            <w:u w:val="single" w:color="0000FF"/>
          </w:rPr>
          <w:t> </w:t>
        </w:r>
        <w:r>
          <w:rPr>
            <w:color w:val="0000FF"/>
            <w:sz w:val="22"/>
            <w:u w:val="single" w:color="0000FF"/>
          </w:rPr>
          <w:t>Care-Annual</w:t>
        </w:r>
        <w:r>
          <w:rPr>
            <w:color w:val="0000FF"/>
            <w:spacing w:val="-2"/>
            <w:sz w:val="22"/>
            <w:u w:val="single" w:color="0000FF"/>
          </w:rPr>
          <w:t> Review</w:t>
        </w:r>
      </w:hyperlink>
    </w:p>
    <w:p>
      <w:pPr>
        <w:pStyle w:val="BodyText"/>
        <w:spacing w:before="5"/>
        <w:ind w:left="0"/>
        <w:rPr>
          <w:sz w:val="15"/>
        </w:rPr>
      </w:pPr>
      <w:r>
        <w:rPr>
          <w:sz w:val="15"/>
        </w:rPr>
        <mc:AlternateContent>
          <mc:Choice Requires="wps">
            <w:drawing>
              <wp:anchor distT="0" distB="0" distL="0" distR="0" allowOverlap="1" layoutInCell="1" locked="0" behindDoc="1" simplePos="0" relativeHeight="487589888">
                <wp:simplePos x="0" y="0"/>
                <wp:positionH relativeFrom="page">
                  <wp:posOffset>818388</wp:posOffset>
                </wp:positionH>
                <wp:positionV relativeFrom="paragraph">
                  <wp:posOffset>128474</wp:posOffset>
                </wp:positionV>
                <wp:extent cx="6137275" cy="25463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137275" cy="254635"/>
                        </a:xfrm>
                        <a:prstGeom prst="rect">
                          <a:avLst/>
                        </a:prstGeom>
                        <a:solidFill>
                          <a:srgbClr val="08852A"/>
                        </a:solidFill>
                      </wps:spPr>
                      <wps:txbx>
                        <w:txbxContent>
                          <w:p>
                            <w:pPr>
                              <w:spacing w:before="61"/>
                              <w:ind w:left="151" w:right="0" w:firstLine="0"/>
                              <w:jc w:val="left"/>
                              <w:rPr>
                                <w:b/>
                                <w:color w:val="000000"/>
                                <w:sz w:val="24"/>
                              </w:rPr>
                            </w:pPr>
                            <w:r>
                              <w:rPr>
                                <w:b/>
                                <w:color w:val="FFFFFF"/>
                                <w:sz w:val="24"/>
                              </w:rPr>
                              <w:t>ROLES</w:t>
                            </w:r>
                            <w:r>
                              <w:rPr>
                                <w:b/>
                                <w:color w:val="FFFFFF"/>
                                <w:spacing w:val="-1"/>
                                <w:sz w:val="24"/>
                              </w:rPr>
                              <w:t> </w:t>
                            </w:r>
                            <w:r>
                              <w:rPr>
                                <w:b/>
                                <w:color w:val="FFFFFF"/>
                                <w:sz w:val="24"/>
                              </w:rPr>
                              <w:t>AND </w:t>
                            </w:r>
                            <w:r>
                              <w:rPr>
                                <w:b/>
                                <w:color w:val="FFFFFF"/>
                                <w:spacing w:val="-2"/>
                                <w:sz w:val="24"/>
                              </w:rPr>
                              <w:t>RESPONSIBILITIES</w:t>
                            </w:r>
                          </w:p>
                        </w:txbxContent>
                      </wps:txbx>
                      <wps:bodyPr wrap="square" lIns="0" tIns="0" rIns="0" bIns="0" rtlCol="0">
                        <a:noAutofit/>
                      </wps:bodyPr>
                    </wps:wsp>
                  </a:graphicData>
                </a:graphic>
              </wp:anchor>
            </w:drawing>
          </mc:Choice>
          <mc:Fallback>
            <w:pict>
              <v:shape style="position:absolute;margin-left:64.440002pt;margin-top:10.116125pt;width:483.25pt;height:20.05pt;mso-position-horizontal-relative:page;mso-position-vertical-relative:paragraph;z-index:-15726592;mso-wrap-distance-left:0;mso-wrap-distance-right:0" type="#_x0000_t202" id="docshape8" filled="true" fillcolor="#08852a" stroked="false">
                <v:textbox inset="0,0,0,0">
                  <w:txbxContent>
                    <w:p>
                      <w:pPr>
                        <w:spacing w:before="61"/>
                        <w:ind w:left="151" w:right="0" w:firstLine="0"/>
                        <w:jc w:val="left"/>
                        <w:rPr>
                          <w:b/>
                          <w:color w:val="000000"/>
                          <w:sz w:val="24"/>
                        </w:rPr>
                      </w:pPr>
                      <w:r>
                        <w:rPr>
                          <w:b/>
                          <w:color w:val="FFFFFF"/>
                          <w:sz w:val="24"/>
                        </w:rPr>
                        <w:t>ROLES</w:t>
                      </w:r>
                      <w:r>
                        <w:rPr>
                          <w:b/>
                          <w:color w:val="FFFFFF"/>
                          <w:spacing w:val="-1"/>
                          <w:sz w:val="24"/>
                        </w:rPr>
                        <w:t> </w:t>
                      </w:r>
                      <w:r>
                        <w:rPr>
                          <w:b/>
                          <w:color w:val="FFFFFF"/>
                          <w:sz w:val="24"/>
                        </w:rPr>
                        <w:t>AND </w:t>
                      </w:r>
                      <w:r>
                        <w:rPr>
                          <w:b/>
                          <w:color w:val="FFFFFF"/>
                          <w:spacing w:val="-2"/>
                          <w:sz w:val="24"/>
                        </w:rPr>
                        <w:t>RESPONSIBILITIES</w:t>
                      </w:r>
                    </w:p>
                  </w:txbxContent>
                </v:textbox>
                <v:fill type="solid"/>
                <w10:wrap type="topAndBottom"/>
              </v:shape>
            </w:pict>
          </mc:Fallback>
        </mc:AlternateContent>
      </w:r>
    </w:p>
    <w:p>
      <w:pPr>
        <w:pStyle w:val="BodyText"/>
        <w:ind w:left="0"/>
      </w:pPr>
    </w:p>
    <w:p>
      <w:pPr>
        <w:pStyle w:val="BodyText"/>
        <w:ind w:right="355"/>
        <w:jc w:val="both"/>
      </w:pPr>
      <w:r>
        <w:rPr/>
        <w:t>Parents/guardians, students, school staff, principals and the Board share a responsibility and collaborate with health care professionals and community partners to ensure a safe, inclusive and supportive environment for students with prevalent medical conditions. Staff will participate in training session as required to support students with prevalent medical conditions.</w:t>
      </w:r>
    </w:p>
    <w:p>
      <w:pPr>
        <w:pStyle w:val="BodyText"/>
        <w:spacing w:before="203"/>
        <w:jc w:val="both"/>
      </w:pPr>
      <w:r>
        <w:rPr/>
        <w:t>The</w:t>
      </w:r>
      <w:r>
        <w:rPr>
          <w:spacing w:val="-6"/>
        </w:rPr>
        <w:t> </w:t>
      </w:r>
      <w:r>
        <w:rPr/>
        <w:t>following</w:t>
      </w:r>
      <w:r>
        <w:rPr>
          <w:spacing w:val="-3"/>
        </w:rPr>
        <w:t> </w:t>
      </w:r>
      <w:r>
        <w:rPr/>
        <w:t>appendices</w:t>
      </w:r>
      <w:r>
        <w:rPr>
          <w:spacing w:val="-4"/>
        </w:rPr>
        <w:t> </w:t>
      </w:r>
      <w:r>
        <w:rPr/>
        <w:t>outline</w:t>
      </w:r>
      <w:r>
        <w:rPr>
          <w:spacing w:val="-5"/>
        </w:rPr>
        <w:t> </w:t>
      </w:r>
      <w:r>
        <w:rPr/>
        <w:t>the</w:t>
      </w:r>
      <w:r>
        <w:rPr>
          <w:spacing w:val="-5"/>
        </w:rPr>
        <w:t> </w:t>
      </w:r>
      <w:r>
        <w:rPr/>
        <w:t>roles</w:t>
      </w:r>
      <w:r>
        <w:rPr>
          <w:spacing w:val="-6"/>
        </w:rPr>
        <w:t> </w:t>
      </w:r>
      <w:r>
        <w:rPr/>
        <w:t>and</w:t>
      </w:r>
      <w:r>
        <w:rPr>
          <w:spacing w:val="-3"/>
        </w:rPr>
        <w:t> </w:t>
      </w:r>
      <w:r>
        <w:rPr/>
        <w:t>responsibilities</w:t>
      </w:r>
      <w:r>
        <w:rPr>
          <w:spacing w:val="-5"/>
        </w:rPr>
        <w:t> </w:t>
      </w:r>
      <w:r>
        <w:rPr/>
        <w:t>for</w:t>
      </w:r>
      <w:r>
        <w:rPr>
          <w:spacing w:val="-5"/>
        </w:rPr>
        <w:t> </w:t>
      </w:r>
      <w:r>
        <w:rPr/>
        <w:t>each</w:t>
      </w:r>
      <w:r>
        <w:rPr>
          <w:spacing w:val="-6"/>
        </w:rPr>
        <w:t> </w:t>
      </w:r>
      <w:r>
        <w:rPr/>
        <w:t>prevalent</w:t>
      </w:r>
      <w:r>
        <w:rPr>
          <w:spacing w:val="-5"/>
        </w:rPr>
        <w:t> </w:t>
      </w:r>
      <w:r>
        <w:rPr/>
        <w:t>medical</w:t>
      </w:r>
      <w:r>
        <w:rPr>
          <w:spacing w:val="-2"/>
        </w:rPr>
        <w:t> condition:</w:t>
      </w:r>
    </w:p>
    <w:p>
      <w:pPr>
        <w:pStyle w:val="ListParagraph"/>
        <w:numPr>
          <w:ilvl w:val="0"/>
          <w:numId w:val="2"/>
        </w:numPr>
        <w:tabs>
          <w:tab w:pos="1079" w:val="left" w:leader="none"/>
        </w:tabs>
        <w:spacing w:line="252" w:lineRule="exact" w:before="198" w:after="0"/>
        <w:ind w:left="1079" w:right="0" w:hanging="359"/>
        <w:jc w:val="left"/>
        <w:rPr>
          <w:sz w:val="22"/>
          <w:u w:val="none"/>
        </w:rPr>
      </w:pPr>
      <w:hyperlink r:id="rId8">
        <w:r>
          <w:rPr>
            <w:color w:val="0000FF"/>
            <w:sz w:val="22"/>
            <w:u w:val="single" w:color="0000FF"/>
          </w:rPr>
          <w:t>Roles</w:t>
        </w:r>
        <w:r>
          <w:rPr>
            <w:color w:val="0000FF"/>
            <w:spacing w:val="-9"/>
            <w:sz w:val="22"/>
            <w:u w:val="single" w:color="0000FF"/>
          </w:rPr>
          <w:t> </w:t>
        </w:r>
        <w:r>
          <w:rPr>
            <w:color w:val="0000FF"/>
            <w:sz w:val="22"/>
            <w:u w:val="single" w:color="0000FF"/>
          </w:rPr>
          <w:t>and</w:t>
        </w:r>
        <w:r>
          <w:rPr>
            <w:color w:val="0000FF"/>
            <w:spacing w:val="-7"/>
            <w:sz w:val="22"/>
            <w:u w:val="single" w:color="0000FF"/>
          </w:rPr>
          <w:t> </w:t>
        </w:r>
        <w:r>
          <w:rPr>
            <w:color w:val="0000FF"/>
            <w:sz w:val="22"/>
            <w:u w:val="single" w:color="0000FF"/>
          </w:rPr>
          <w:t>Responsibilities-</w:t>
        </w:r>
        <w:r>
          <w:rPr>
            <w:color w:val="0000FF"/>
            <w:spacing w:val="-2"/>
            <w:sz w:val="22"/>
            <w:u w:val="single" w:color="0000FF"/>
          </w:rPr>
          <w:t>Anaphylaxis</w:t>
        </w:r>
      </w:hyperlink>
    </w:p>
    <w:p>
      <w:pPr>
        <w:pStyle w:val="ListParagraph"/>
        <w:numPr>
          <w:ilvl w:val="0"/>
          <w:numId w:val="2"/>
        </w:numPr>
        <w:tabs>
          <w:tab w:pos="1079" w:val="left" w:leader="none"/>
        </w:tabs>
        <w:spacing w:line="252" w:lineRule="exact" w:before="0" w:after="0"/>
        <w:ind w:left="1079" w:right="0" w:hanging="359"/>
        <w:jc w:val="left"/>
        <w:rPr>
          <w:sz w:val="22"/>
          <w:u w:val="none"/>
        </w:rPr>
      </w:pPr>
      <w:hyperlink r:id="rId9">
        <w:r>
          <w:rPr>
            <w:color w:val="0000FF"/>
            <w:sz w:val="22"/>
            <w:u w:val="single" w:color="0000FF"/>
          </w:rPr>
          <w:t>Roles</w:t>
        </w:r>
        <w:r>
          <w:rPr>
            <w:color w:val="0000FF"/>
            <w:spacing w:val="-9"/>
            <w:sz w:val="22"/>
            <w:u w:val="single" w:color="0000FF"/>
          </w:rPr>
          <w:t> </w:t>
        </w:r>
        <w:r>
          <w:rPr>
            <w:color w:val="0000FF"/>
            <w:sz w:val="22"/>
            <w:u w:val="single" w:color="0000FF"/>
          </w:rPr>
          <w:t>and</w:t>
        </w:r>
        <w:r>
          <w:rPr>
            <w:color w:val="0000FF"/>
            <w:spacing w:val="-7"/>
            <w:sz w:val="22"/>
            <w:u w:val="single" w:color="0000FF"/>
          </w:rPr>
          <w:t> </w:t>
        </w:r>
        <w:r>
          <w:rPr>
            <w:color w:val="0000FF"/>
            <w:sz w:val="22"/>
            <w:u w:val="single" w:color="0000FF"/>
          </w:rPr>
          <w:t>Responsibilities-</w:t>
        </w:r>
        <w:r>
          <w:rPr>
            <w:color w:val="0000FF"/>
            <w:spacing w:val="-2"/>
            <w:sz w:val="22"/>
            <w:u w:val="single" w:color="0000FF"/>
          </w:rPr>
          <w:t>Asthma</w:t>
        </w:r>
      </w:hyperlink>
    </w:p>
    <w:p>
      <w:pPr>
        <w:pStyle w:val="ListParagraph"/>
        <w:numPr>
          <w:ilvl w:val="0"/>
          <w:numId w:val="2"/>
        </w:numPr>
        <w:tabs>
          <w:tab w:pos="1079" w:val="left" w:leader="none"/>
        </w:tabs>
        <w:spacing w:line="252" w:lineRule="exact" w:before="1" w:after="0"/>
        <w:ind w:left="1079" w:right="0" w:hanging="359"/>
        <w:jc w:val="left"/>
        <w:rPr>
          <w:sz w:val="22"/>
          <w:u w:val="none"/>
        </w:rPr>
      </w:pPr>
      <w:hyperlink r:id="rId10">
        <w:r>
          <w:rPr>
            <w:color w:val="0000FF"/>
            <w:sz w:val="22"/>
            <w:u w:val="single" w:color="0000FF"/>
          </w:rPr>
          <w:t>Roles</w:t>
        </w:r>
        <w:r>
          <w:rPr>
            <w:color w:val="0000FF"/>
            <w:spacing w:val="-9"/>
            <w:sz w:val="22"/>
            <w:u w:val="single" w:color="0000FF"/>
          </w:rPr>
          <w:t> </w:t>
        </w:r>
        <w:r>
          <w:rPr>
            <w:color w:val="0000FF"/>
            <w:sz w:val="22"/>
            <w:u w:val="single" w:color="0000FF"/>
          </w:rPr>
          <w:t>and</w:t>
        </w:r>
        <w:r>
          <w:rPr>
            <w:color w:val="0000FF"/>
            <w:spacing w:val="-7"/>
            <w:sz w:val="22"/>
            <w:u w:val="single" w:color="0000FF"/>
          </w:rPr>
          <w:t> </w:t>
        </w:r>
        <w:r>
          <w:rPr>
            <w:color w:val="0000FF"/>
            <w:sz w:val="22"/>
            <w:u w:val="single" w:color="0000FF"/>
          </w:rPr>
          <w:t>Responsibilities-</w:t>
        </w:r>
        <w:r>
          <w:rPr>
            <w:color w:val="0000FF"/>
            <w:spacing w:val="-2"/>
            <w:sz w:val="22"/>
            <w:u w:val="single" w:color="0000FF"/>
          </w:rPr>
          <w:t>Diabetes</w:t>
        </w:r>
      </w:hyperlink>
    </w:p>
    <w:p>
      <w:pPr>
        <w:pStyle w:val="ListParagraph"/>
        <w:numPr>
          <w:ilvl w:val="0"/>
          <w:numId w:val="2"/>
        </w:numPr>
        <w:tabs>
          <w:tab w:pos="1079" w:val="left" w:leader="none"/>
        </w:tabs>
        <w:spacing w:line="252" w:lineRule="exact" w:before="0" w:after="0"/>
        <w:ind w:left="1079" w:right="0" w:hanging="359"/>
        <w:jc w:val="left"/>
        <w:rPr>
          <w:sz w:val="22"/>
          <w:u w:val="none"/>
        </w:rPr>
      </w:pPr>
      <w:hyperlink r:id="rId11">
        <w:r>
          <w:rPr>
            <w:color w:val="0000FF"/>
            <w:sz w:val="22"/>
            <w:u w:val="single" w:color="0000FF"/>
          </w:rPr>
          <w:t>Roles</w:t>
        </w:r>
        <w:r>
          <w:rPr>
            <w:color w:val="0000FF"/>
            <w:spacing w:val="-9"/>
            <w:sz w:val="22"/>
            <w:u w:val="single" w:color="0000FF"/>
          </w:rPr>
          <w:t> </w:t>
        </w:r>
        <w:r>
          <w:rPr>
            <w:color w:val="0000FF"/>
            <w:sz w:val="22"/>
            <w:u w:val="single" w:color="0000FF"/>
          </w:rPr>
          <w:t>and</w:t>
        </w:r>
        <w:r>
          <w:rPr>
            <w:color w:val="0000FF"/>
            <w:spacing w:val="-7"/>
            <w:sz w:val="22"/>
            <w:u w:val="single" w:color="0000FF"/>
          </w:rPr>
          <w:t> </w:t>
        </w:r>
        <w:r>
          <w:rPr>
            <w:color w:val="0000FF"/>
            <w:sz w:val="22"/>
            <w:u w:val="single" w:color="0000FF"/>
          </w:rPr>
          <w:t>Responsibilities-</w:t>
        </w:r>
        <w:r>
          <w:rPr>
            <w:color w:val="0000FF"/>
            <w:spacing w:val="-2"/>
            <w:sz w:val="22"/>
            <w:u w:val="single" w:color="0000FF"/>
          </w:rPr>
          <w:t>Epilepsy</w:t>
        </w:r>
      </w:hyperlink>
    </w:p>
    <w:p>
      <w:pPr>
        <w:pStyle w:val="ListParagraph"/>
        <w:numPr>
          <w:ilvl w:val="0"/>
          <w:numId w:val="2"/>
        </w:numPr>
        <w:tabs>
          <w:tab w:pos="1079" w:val="left" w:leader="none"/>
        </w:tabs>
        <w:spacing w:line="240" w:lineRule="auto" w:before="2" w:after="0"/>
        <w:ind w:left="1079" w:right="0" w:hanging="359"/>
        <w:jc w:val="left"/>
        <w:rPr>
          <w:sz w:val="22"/>
          <w:u w:val="none"/>
        </w:rPr>
      </w:pPr>
      <w:hyperlink r:id="rId12">
        <w:r>
          <w:rPr>
            <w:color w:val="0000FF"/>
            <w:sz w:val="22"/>
            <w:u w:val="single" w:color="0000FF"/>
          </w:rPr>
          <w:t>Roles</w:t>
        </w:r>
        <w:r>
          <w:rPr>
            <w:color w:val="0000FF"/>
            <w:spacing w:val="-8"/>
            <w:sz w:val="22"/>
            <w:u w:val="single" w:color="0000FF"/>
          </w:rPr>
          <w:t> </w:t>
        </w:r>
        <w:r>
          <w:rPr>
            <w:color w:val="0000FF"/>
            <w:sz w:val="22"/>
            <w:u w:val="single" w:color="0000FF"/>
          </w:rPr>
          <w:t>and</w:t>
        </w:r>
        <w:r>
          <w:rPr>
            <w:color w:val="0000FF"/>
            <w:spacing w:val="-5"/>
            <w:sz w:val="22"/>
            <w:u w:val="single" w:color="0000FF"/>
          </w:rPr>
          <w:t> </w:t>
        </w:r>
        <w:r>
          <w:rPr>
            <w:color w:val="0000FF"/>
            <w:sz w:val="22"/>
            <w:u w:val="single" w:color="0000FF"/>
          </w:rPr>
          <w:t>Responsibilities-Other</w:t>
        </w:r>
        <w:r>
          <w:rPr>
            <w:color w:val="0000FF"/>
            <w:spacing w:val="-5"/>
            <w:sz w:val="22"/>
            <w:u w:val="single" w:color="0000FF"/>
          </w:rPr>
          <w:t> </w:t>
        </w:r>
        <w:r>
          <w:rPr>
            <w:color w:val="0000FF"/>
            <w:sz w:val="22"/>
            <w:u w:val="single" w:color="0000FF"/>
          </w:rPr>
          <w:t>Prevalent</w:t>
        </w:r>
        <w:r>
          <w:rPr>
            <w:color w:val="0000FF"/>
            <w:spacing w:val="-7"/>
            <w:sz w:val="22"/>
            <w:u w:val="single" w:color="0000FF"/>
          </w:rPr>
          <w:t> </w:t>
        </w:r>
        <w:r>
          <w:rPr>
            <w:color w:val="0000FF"/>
            <w:sz w:val="22"/>
            <w:u w:val="single" w:color="0000FF"/>
          </w:rPr>
          <w:t>Medical</w:t>
        </w:r>
        <w:r>
          <w:rPr>
            <w:color w:val="0000FF"/>
            <w:spacing w:val="-4"/>
            <w:sz w:val="22"/>
            <w:u w:val="single" w:color="0000FF"/>
          </w:rPr>
          <w:t> </w:t>
        </w:r>
        <w:r>
          <w:rPr>
            <w:color w:val="0000FF"/>
            <w:spacing w:val="-2"/>
            <w:sz w:val="22"/>
            <w:u w:val="single" w:color="0000FF"/>
          </w:rPr>
          <w:t>Conditions</w:t>
        </w:r>
      </w:hyperlink>
    </w:p>
    <w:p>
      <w:pPr>
        <w:pStyle w:val="BodyText"/>
        <w:spacing w:before="5"/>
        <w:ind w:left="0"/>
        <w:rPr>
          <w:sz w:val="15"/>
        </w:rPr>
      </w:pPr>
      <w:r>
        <w:rPr>
          <w:sz w:val="15"/>
        </w:rPr>
        <mc:AlternateContent>
          <mc:Choice Requires="wps">
            <w:drawing>
              <wp:anchor distT="0" distB="0" distL="0" distR="0" allowOverlap="1" layoutInCell="1" locked="0" behindDoc="1" simplePos="0" relativeHeight="487590400">
                <wp:simplePos x="0" y="0"/>
                <wp:positionH relativeFrom="page">
                  <wp:posOffset>818388</wp:posOffset>
                </wp:positionH>
                <wp:positionV relativeFrom="paragraph">
                  <wp:posOffset>128265</wp:posOffset>
                </wp:positionV>
                <wp:extent cx="6137275" cy="25463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137275" cy="254635"/>
                        </a:xfrm>
                        <a:prstGeom prst="rect">
                          <a:avLst/>
                        </a:prstGeom>
                        <a:solidFill>
                          <a:srgbClr val="08852A"/>
                        </a:solidFill>
                      </wps:spPr>
                      <wps:txbx>
                        <w:txbxContent>
                          <w:p>
                            <w:pPr>
                              <w:spacing w:before="61"/>
                              <w:ind w:left="151" w:right="0" w:firstLine="0"/>
                              <w:jc w:val="left"/>
                              <w:rPr>
                                <w:b/>
                                <w:color w:val="000000"/>
                                <w:sz w:val="24"/>
                              </w:rPr>
                            </w:pPr>
                            <w:r>
                              <w:rPr>
                                <w:b/>
                                <w:color w:val="FFFFFF"/>
                                <w:sz w:val="24"/>
                              </w:rPr>
                              <w:t>ADDITIONAL</w:t>
                            </w:r>
                            <w:r>
                              <w:rPr>
                                <w:b/>
                                <w:color w:val="FFFFFF"/>
                                <w:spacing w:val="-1"/>
                                <w:sz w:val="24"/>
                              </w:rPr>
                              <w:t> </w:t>
                            </w:r>
                            <w:r>
                              <w:rPr>
                                <w:b/>
                                <w:color w:val="FFFFFF"/>
                                <w:sz w:val="24"/>
                              </w:rPr>
                              <w:t>SUPPORT</w:t>
                            </w:r>
                            <w:r>
                              <w:rPr>
                                <w:b/>
                                <w:color w:val="FFFFFF"/>
                                <w:spacing w:val="-1"/>
                                <w:sz w:val="24"/>
                              </w:rPr>
                              <w:t> </w:t>
                            </w:r>
                            <w:r>
                              <w:rPr>
                                <w:b/>
                                <w:color w:val="FFFFFF"/>
                                <w:spacing w:val="-2"/>
                                <w:sz w:val="24"/>
                              </w:rPr>
                              <w:t>FORMS</w:t>
                            </w:r>
                          </w:p>
                        </w:txbxContent>
                      </wps:txbx>
                      <wps:bodyPr wrap="square" lIns="0" tIns="0" rIns="0" bIns="0" rtlCol="0">
                        <a:noAutofit/>
                      </wps:bodyPr>
                    </wps:wsp>
                  </a:graphicData>
                </a:graphic>
              </wp:anchor>
            </w:drawing>
          </mc:Choice>
          <mc:Fallback>
            <w:pict>
              <v:shape style="position:absolute;margin-left:64.440002pt;margin-top:10.099656pt;width:483.25pt;height:20.05pt;mso-position-horizontal-relative:page;mso-position-vertical-relative:paragraph;z-index:-15726080;mso-wrap-distance-left:0;mso-wrap-distance-right:0" type="#_x0000_t202" id="docshape9" filled="true" fillcolor="#08852a" stroked="false">
                <v:textbox inset="0,0,0,0">
                  <w:txbxContent>
                    <w:p>
                      <w:pPr>
                        <w:spacing w:before="61"/>
                        <w:ind w:left="151" w:right="0" w:firstLine="0"/>
                        <w:jc w:val="left"/>
                        <w:rPr>
                          <w:b/>
                          <w:color w:val="000000"/>
                          <w:sz w:val="24"/>
                        </w:rPr>
                      </w:pPr>
                      <w:r>
                        <w:rPr>
                          <w:b/>
                          <w:color w:val="FFFFFF"/>
                          <w:sz w:val="24"/>
                        </w:rPr>
                        <w:t>ADDITIONAL</w:t>
                      </w:r>
                      <w:r>
                        <w:rPr>
                          <w:b/>
                          <w:color w:val="FFFFFF"/>
                          <w:spacing w:val="-1"/>
                          <w:sz w:val="24"/>
                        </w:rPr>
                        <w:t> </w:t>
                      </w:r>
                      <w:r>
                        <w:rPr>
                          <w:b/>
                          <w:color w:val="FFFFFF"/>
                          <w:sz w:val="24"/>
                        </w:rPr>
                        <w:t>SUPPORT</w:t>
                      </w:r>
                      <w:r>
                        <w:rPr>
                          <w:b/>
                          <w:color w:val="FFFFFF"/>
                          <w:spacing w:val="-1"/>
                          <w:sz w:val="24"/>
                        </w:rPr>
                        <w:t> </w:t>
                      </w:r>
                      <w:r>
                        <w:rPr>
                          <w:b/>
                          <w:color w:val="FFFFFF"/>
                          <w:spacing w:val="-2"/>
                          <w:sz w:val="24"/>
                        </w:rPr>
                        <w:t>FORMS</w:t>
                      </w:r>
                    </w:p>
                  </w:txbxContent>
                </v:textbox>
                <v:fill type="solid"/>
                <w10:wrap type="topAndBottom"/>
              </v:shape>
            </w:pict>
          </mc:Fallback>
        </mc:AlternateContent>
      </w:r>
    </w:p>
    <w:p>
      <w:pPr>
        <w:pStyle w:val="BodyText"/>
        <w:spacing w:before="2"/>
        <w:ind w:left="0"/>
      </w:pPr>
    </w:p>
    <w:p>
      <w:pPr>
        <w:pStyle w:val="BodyText"/>
      </w:pPr>
      <w:r>
        <w:rPr/>
        <w:t>Additional</w:t>
      </w:r>
      <w:r>
        <w:rPr>
          <w:spacing w:val="-5"/>
        </w:rPr>
        <w:t> </w:t>
      </w:r>
      <w:r>
        <w:rPr/>
        <w:t>forms</w:t>
      </w:r>
      <w:r>
        <w:rPr>
          <w:spacing w:val="-4"/>
        </w:rPr>
        <w:t> </w:t>
      </w:r>
      <w:r>
        <w:rPr/>
        <w:t>are</w:t>
      </w:r>
      <w:r>
        <w:rPr>
          <w:spacing w:val="-5"/>
        </w:rPr>
        <w:t> </w:t>
      </w:r>
      <w:r>
        <w:rPr/>
        <w:t>available</w:t>
      </w:r>
      <w:r>
        <w:rPr>
          <w:spacing w:val="-5"/>
        </w:rPr>
        <w:t> </w:t>
      </w:r>
      <w:r>
        <w:rPr/>
        <w:t>to</w:t>
      </w:r>
      <w:r>
        <w:rPr>
          <w:spacing w:val="-4"/>
        </w:rPr>
        <w:t> </w:t>
      </w:r>
      <w:r>
        <w:rPr/>
        <w:t>support</w:t>
      </w:r>
      <w:r>
        <w:rPr>
          <w:spacing w:val="-3"/>
        </w:rPr>
        <w:t> </w:t>
      </w:r>
      <w:r>
        <w:rPr/>
        <w:t>students</w:t>
      </w:r>
      <w:r>
        <w:rPr>
          <w:spacing w:val="-2"/>
        </w:rPr>
        <w:t> </w:t>
      </w:r>
      <w:r>
        <w:rPr/>
        <w:t>with</w:t>
      </w:r>
      <w:r>
        <w:rPr>
          <w:spacing w:val="-6"/>
        </w:rPr>
        <w:t> </w:t>
      </w:r>
      <w:r>
        <w:rPr/>
        <w:t>prevalent</w:t>
      </w:r>
      <w:r>
        <w:rPr>
          <w:spacing w:val="-6"/>
        </w:rPr>
        <w:t> </w:t>
      </w:r>
      <w:r>
        <w:rPr/>
        <w:t>medical</w:t>
      </w:r>
      <w:r>
        <w:rPr>
          <w:spacing w:val="-2"/>
        </w:rPr>
        <w:t> conditions.</w:t>
      </w:r>
    </w:p>
    <w:p>
      <w:pPr>
        <w:pStyle w:val="BodyText"/>
        <w:spacing w:before="1"/>
        <w:ind w:left="0"/>
      </w:pPr>
    </w:p>
    <w:p>
      <w:pPr>
        <w:pStyle w:val="ListParagraph"/>
        <w:numPr>
          <w:ilvl w:val="0"/>
          <w:numId w:val="3"/>
        </w:numPr>
        <w:tabs>
          <w:tab w:pos="1079" w:val="left" w:leader="none"/>
        </w:tabs>
        <w:spacing w:line="252" w:lineRule="exact" w:before="0" w:after="0"/>
        <w:ind w:left="1079" w:right="0" w:hanging="359"/>
        <w:jc w:val="left"/>
        <w:rPr>
          <w:sz w:val="22"/>
          <w:u w:val="none"/>
        </w:rPr>
      </w:pPr>
      <w:hyperlink r:id="rId13">
        <w:r>
          <w:rPr>
            <w:color w:val="0000FF"/>
            <w:sz w:val="22"/>
            <w:u w:val="single" w:color="0000FF"/>
          </w:rPr>
          <w:t>Consent</w:t>
        </w:r>
        <w:r>
          <w:rPr>
            <w:color w:val="0000FF"/>
            <w:spacing w:val="-3"/>
            <w:sz w:val="22"/>
            <w:u w:val="single" w:color="0000FF"/>
          </w:rPr>
          <w:t> </w:t>
        </w:r>
        <w:r>
          <w:rPr>
            <w:color w:val="0000FF"/>
            <w:sz w:val="22"/>
            <w:u w:val="single" w:color="0000FF"/>
          </w:rPr>
          <w:t>for</w:t>
        </w:r>
        <w:r>
          <w:rPr>
            <w:color w:val="0000FF"/>
            <w:spacing w:val="-4"/>
            <w:sz w:val="22"/>
            <w:u w:val="single" w:color="0000FF"/>
          </w:rPr>
          <w:t> </w:t>
        </w:r>
        <w:r>
          <w:rPr>
            <w:color w:val="0000FF"/>
            <w:sz w:val="22"/>
            <w:u w:val="single" w:color="0000FF"/>
          </w:rPr>
          <w:t>Student</w:t>
        </w:r>
        <w:r>
          <w:rPr>
            <w:color w:val="0000FF"/>
            <w:spacing w:val="-3"/>
            <w:sz w:val="22"/>
            <w:u w:val="single" w:color="0000FF"/>
          </w:rPr>
          <w:t> </w:t>
        </w:r>
        <w:r>
          <w:rPr>
            <w:color w:val="0000FF"/>
            <w:sz w:val="22"/>
            <w:u w:val="single" w:color="0000FF"/>
          </w:rPr>
          <w:t>Support</w:t>
        </w:r>
        <w:r>
          <w:rPr>
            <w:color w:val="0000FF"/>
            <w:spacing w:val="-3"/>
            <w:sz w:val="22"/>
            <w:u w:val="single" w:color="0000FF"/>
          </w:rPr>
          <w:t> </w:t>
        </w:r>
        <w:r>
          <w:rPr>
            <w:color w:val="0000FF"/>
            <w:sz w:val="22"/>
            <w:u w:val="single" w:color="0000FF"/>
          </w:rPr>
          <w:t>Team </w:t>
        </w:r>
        <w:r>
          <w:rPr>
            <w:color w:val="0000FF"/>
            <w:spacing w:val="-2"/>
            <w:sz w:val="22"/>
            <w:u w:val="single" w:color="0000FF"/>
          </w:rPr>
          <w:t>Involvement</w:t>
        </w:r>
      </w:hyperlink>
    </w:p>
    <w:p>
      <w:pPr>
        <w:pStyle w:val="ListParagraph"/>
        <w:numPr>
          <w:ilvl w:val="0"/>
          <w:numId w:val="3"/>
        </w:numPr>
        <w:tabs>
          <w:tab w:pos="1079" w:val="left" w:leader="none"/>
        </w:tabs>
        <w:spacing w:line="252" w:lineRule="exact" w:before="0" w:after="0"/>
        <w:ind w:left="1079" w:right="0" w:hanging="359"/>
        <w:jc w:val="left"/>
        <w:rPr>
          <w:sz w:val="22"/>
          <w:u w:val="none"/>
        </w:rPr>
      </w:pPr>
      <w:hyperlink r:id="rId14">
        <w:r>
          <w:rPr>
            <w:color w:val="0000FF"/>
            <w:sz w:val="22"/>
            <w:u w:val="single" w:color="0000FF"/>
          </w:rPr>
          <w:t>Consent</w:t>
        </w:r>
        <w:r>
          <w:rPr>
            <w:color w:val="0000FF"/>
            <w:spacing w:val="-3"/>
            <w:sz w:val="22"/>
            <w:u w:val="single" w:color="0000FF"/>
          </w:rPr>
          <w:t> </w:t>
        </w:r>
        <w:r>
          <w:rPr>
            <w:color w:val="0000FF"/>
            <w:sz w:val="22"/>
            <w:u w:val="single" w:color="0000FF"/>
          </w:rPr>
          <w:t>to</w:t>
        </w:r>
        <w:r>
          <w:rPr>
            <w:color w:val="0000FF"/>
            <w:spacing w:val="-4"/>
            <w:sz w:val="22"/>
            <w:u w:val="single" w:color="0000FF"/>
          </w:rPr>
          <w:t> </w:t>
        </w:r>
        <w:r>
          <w:rPr>
            <w:color w:val="0000FF"/>
            <w:sz w:val="22"/>
            <w:u w:val="single" w:color="0000FF"/>
          </w:rPr>
          <w:t>Use,</w:t>
        </w:r>
        <w:r>
          <w:rPr>
            <w:color w:val="0000FF"/>
            <w:spacing w:val="-4"/>
            <w:sz w:val="22"/>
            <w:u w:val="single" w:color="0000FF"/>
          </w:rPr>
          <w:t> </w:t>
        </w:r>
        <w:r>
          <w:rPr>
            <w:color w:val="0000FF"/>
            <w:sz w:val="22"/>
            <w:u w:val="single" w:color="0000FF"/>
          </w:rPr>
          <w:t>Share</w:t>
        </w:r>
        <w:r>
          <w:rPr>
            <w:color w:val="0000FF"/>
            <w:spacing w:val="-5"/>
            <w:sz w:val="22"/>
            <w:u w:val="single" w:color="0000FF"/>
          </w:rPr>
          <w:t> </w:t>
        </w:r>
        <w:r>
          <w:rPr>
            <w:color w:val="0000FF"/>
            <w:sz w:val="22"/>
            <w:u w:val="single" w:color="0000FF"/>
          </w:rPr>
          <w:t>and</w:t>
        </w:r>
        <w:r>
          <w:rPr>
            <w:color w:val="0000FF"/>
            <w:spacing w:val="-6"/>
            <w:sz w:val="22"/>
            <w:u w:val="single" w:color="0000FF"/>
          </w:rPr>
          <w:t> </w:t>
        </w:r>
        <w:r>
          <w:rPr>
            <w:color w:val="0000FF"/>
            <w:sz w:val="22"/>
            <w:u w:val="single" w:color="0000FF"/>
          </w:rPr>
          <w:t>Disclose</w:t>
        </w:r>
        <w:r>
          <w:rPr>
            <w:color w:val="0000FF"/>
            <w:spacing w:val="-4"/>
            <w:sz w:val="22"/>
            <w:u w:val="single" w:color="0000FF"/>
          </w:rPr>
          <w:t> </w:t>
        </w:r>
        <w:r>
          <w:rPr>
            <w:color w:val="0000FF"/>
            <w:sz w:val="22"/>
            <w:u w:val="single" w:color="0000FF"/>
          </w:rPr>
          <w:t>Personal</w:t>
        </w:r>
        <w:r>
          <w:rPr>
            <w:color w:val="0000FF"/>
            <w:spacing w:val="-3"/>
            <w:sz w:val="22"/>
            <w:u w:val="single" w:color="0000FF"/>
          </w:rPr>
          <w:t> </w:t>
        </w:r>
        <w:r>
          <w:rPr>
            <w:color w:val="0000FF"/>
            <w:sz w:val="22"/>
            <w:u w:val="single" w:color="0000FF"/>
          </w:rPr>
          <w:t>Information</w:t>
        </w:r>
        <w:r>
          <w:rPr>
            <w:color w:val="0000FF"/>
            <w:spacing w:val="-3"/>
            <w:sz w:val="22"/>
            <w:u w:val="single" w:color="0000FF"/>
          </w:rPr>
          <w:t> </w:t>
        </w:r>
        <w:r>
          <w:rPr>
            <w:color w:val="0000FF"/>
            <w:spacing w:val="-4"/>
            <w:sz w:val="22"/>
            <w:u w:val="single" w:color="0000FF"/>
          </w:rPr>
          <w:t>Form</w:t>
        </w:r>
      </w:hyperlink>
    </w:p>
    <w:p>
      <w:pPr>
        <w:pStyle w:val="ListParagraph"/>
        <w:numPr>
          <w:ilvl w:val="0"/>
          <w:numId w:val="3"/>
        </w:numPr>
        <w:tabs>
          <w:tab w:pos="1079" w:val="left" w:leader="none"/>
        </w:tabs>
        <w:spacing w:line="252" w:lineRule="exact" w:before="0" w:after="0"/>
        <w:ind w:left="1079" w:right="0" w:hanging="359"/>
        <w:jc w:val="left"/>
        <w:rPr>
          <w:sz w:val="22"/>
          <w:u w:val="none"/>
        </w:rPr>
      </w:pPr>
      <w:hyperlink r:id="rId15">
        <w:r>
          <w:rPr>
            <w:color w:val="0000FF"/>
            <w:sz w:val="22"/>
            <w:u w:val="single" w:color="0000FF"/>
          </w:rPr>
          <w:t>Administration</w:t>
        </w:r>
        <w:r>
          <w:rPr>
            <w:color w:val="0000FF"/>
            <w:spacing w:val="-7"/>
            <w:sz w:val="22"/>
            <w:u w:val="single" w:color="0000FF"/>
          </w:rPr>
          <w:t> </w:t>
        </w:r>
        <w:r>
          <w:rPr>
            <w:color w:val="0000FF"/>
            <w:sz w:val="22"/>
            <w:u w:val="single" w:color="0000FF"/>
          </w:rPr>
          <w:t>of</w:t>
        </w:r>
        <w:r>
          <w:rPr>
            <w:color w:val="0000FF"/>
            <w:spacing w:val="-7"/>
            <w:sz w:val="22"/>
            <w:u w:val="single" w:color="0000FF"/>
          </w:rPr>
          <w:t> </w:t>
        </w:r>
        <w:r>
          <w:rPr>
            <w:color w:val="0000FF"/>
            <w:sz w:val="22"/>
            <w:u w:val="single" w:color="0000FF"/>
          </w:rPr>
          <w:t>Medication</w:t>
        </w:r>
        <w:r>
          <w:rPr>
            <w:color w:val="0000FF"/>
            <w:spacing w:val="-6"/>
            <w:sz w:val="22"/>
            <w:u w:val="single" w:color="0000FF"/>
          </w:rPr>
          <w:t> </w:t>
        </w:r>
        <w:r>
          <w:rPr>
            <w:color w:val="0000FF"/>
            <w:spacing w:val="-4"/>
            <w:sz w:val="22"/>
            <w:u w:val="single" w:color="0000FF"/>
          </w:rPr>
          <w:t>Form</w:t>
        </w:r>
      </w:hyperlink>
    </w:p>
    <w:p>
      <w:pPr>
        <w:pStyle w:val="ListParagraph"/>
        <w:numPr>
          <w:ilvl w:val="0"/>
          <w:numId w:val="3"/>
        </w:numPr>
        <w:tabs>
          <w:tab w:pos="1079" w:val="left" w:leader="none"/>
        </w:tabs>
        <w:spacing w:line="252" w:lineRule="exact" w:before="2" w:after="0"/>
        <w:ind w:left="1079" w:right="0" w:hanging="359"/>
        <w:jc w:val="left"/>
        <w:rPr>
          <w:sz w:val="22"/>
          <w:u w:val="none"/>
        </w:rPr>
      </w:pPr>
      <w:hyperlink r:id="rId15">
        <w:r>
          <w:rPr>
            <w:color w:val="0000FF"/>
            <w:sz w:val="22"/>
            <w:u w:val="single" w:color="0000FF"/>
          </w:rPr>
          <w:t>Record</w:t>
        </w:r>
        <w:r>
          <w:rPr>
            <w:color w:val="0000FF"/>
            <w:spacing w:val="-8"/>
            <w:sz w:val="22"/>
            <w:u w:val="single" w:color="0000FF"/>
          </w:rPr>
          <w:t> </w:t>
        </w:r>
        <w:r>
          <w:rPr>
            <w:color w:val="0000FF"/>
            <w:sz w:val="22"/>
            <w:u w:val="single" w:color="0000FF"/>
          </w:rPr>
          <w:t>of</w:t>
        </w:r>
        <w:r>
          <w:rPr>
            <w:color w:val="0000FF"/>
            <w:spacing w:val="-5"/>
            <w:sz w:val="22"/>
            <w:u w:val="single" w:color="0000FF"/>
          </w:rPr>
          <w:t> </w:t>
        </w:r>
        <w:r>
          <w:rPr>
            <w:color w:val="0000FF"/>
            <w:sz w:val="22"/>
            <w:u w:val="single" w:color="0000FF"/>
          </w:rPr>
          <w:t>Administration</w:t>
        </w:r>
        <w:r>
          <w:rPr>
            <w:color w:val="0000FF"/>
            <w:spacing w:val="-5"/>
            <w:sz w:val="22"/>
            <w:u w:val="single" w:color="0000FF"/>
          </w:rPr>
          <w:t> </w:t>
        </w:r>
        <w:r>
          <w:rPr>
            <w:color w:val="0000FF"/>
            <w:sz w:val="22"/>
            <w:u w:val="single" w:color="0000FF"/>
          </w:rPr>
          <w:t>of</w:t>
        </w:r>
        <w:r>
          <w:rPr>
            <w:color w:val="0000FF"/>
            <w:spacing w:val="-4"/>
            <w:sz w:val="22"/>
            <w:u w:val="single" w:color="0000FF"/>
          </w:rPr>
          <w:t> </w:t>
        </w:r>
        <w:r>
          <w:rPr>
            <w:color w:val="0000FF"/>
            <w:sz w:val="22"/>
            <w:u w:val="single" w:color="0000FF"/>
          </w:rPr>
          <w:t>Medication</w:t>
        </w:r>
        <w:r>
          <w:rPr>
            <w:color w:val="0000FF"/>
            <w:spacing w:val="-2"/>
            <w:sz w:val="22"/>
            <w:u w:val="single" w:color="0000FF"/>
          </w:rPr>
          <w:t> </w:t>
        </w:r>
        <w:r>
          <w:rPr>
            <w:color w:val="0000FF"/>
            <w:spacing w:val="-4"/>
            <w:sz w:val="22"/>
            <w:u w:val="single" w:color="0000FF"/>
          </w:rPr>
          <w:t>Form</w:t>
        </w:r>
      </w:hyperlink>
    </w:p>
    <w:p>
      <w:pPr>
        <w:pStyle w:val="ListParagraph"/>
        <w:numPr>
          <w:ilvl w:val="0"/>
          <w:numId w:val="3"/>
        </w:numPr>
        <w:tabs>
          <w:tab w:pos="1079" w:val="left" w:leader="none"/>
        </w:tabs>
        <w:spacing w:line="252" w:lineRule="exact" w:before="0" w:after="0"/>
        <w:ind w:left="1079" w:right="0" w:hanging="359"/>
        <w:jc w:val="left"/>
        <w:rPr>
          <w:sz w:val="22"/>
          <w:u w:val="none"/>
        </w:rPr>
      </w:pPr>
      <w:hyperlink r:id="rId14">
        <w:r>
          <w:rPr>
            <w:color w:val="0000FF"/>
            <w:sz w:val="22"/>
            <w:u w:val="single" w:color="0000FF"/>
          </w:rPr>
          <w:t>Authorization</w:t>
        </w:r>
        <w:r>
          <w:rPr>
            <w:color w:val="0000FF"/>
            <w:spacing w:val="-6"/>
            <w:sz w:val="22"/>
            <w:u w:val="single" w:color="0000FF"/>
          </w:rPr>
          <w:t> </w:t>
        </w:r>
        <w:r>
          <w:rPr>
            <w:color w:val="0000FF"/>
            <w:sz w:val="22"/>
            <w:u w:val="single" w:color="0000FF"/>
          </w:rPr>
          <w:t>and</w:t>
        </w:r>
        <w:r>
          <w:rPr>
            <w:color w:val="0000FF"/>
            <w:spacing w:val="-5"/>
            <w:sz w:val="22"/>
            <w:u w:val="single" w:color="0000FF"/>
          </w:rPr>
          <w:t> </w:t>
        </w:r>
        <w:r>
          <w:rPr>
            <w:color w:val="0000FF"/>
            <w:sz w:val="22"/>
            <w:u w:val="single" w:color="0000FF"/>
          </w:rPr>
          <w:t>Training</w:t>
        </w:r>
        <w:r>
          <w:rPr>
            <w:color w:val="0000FF"/>
            <w:spacing w:val="-6"/>
            <w:sz w:val="22"/>
            <w:u w:val="single" w:color="0000FF"/>
          </w:rPr>
          <w:t> </w:t>
        </w:r>
        <w:r>
          <w:rPr>
            <w:color w:val="0000FF"/>
            <w:spacing w:val="-4"/>
            <w:sz w:val="22"/>
            <w:u w:val="single" w:color="0000FF"/>
          </w:rPr>
          <w:t>Form</w:t>
        </w:r>
      </w:hyperlink>
    </w:p>
    <w:p>
      <w:pPr>
        <w:pStyle w:val="ListParagraph"/>
        <w:numPr>
          <w:ilvl w:val="0"/>
          <w:numId w:val="3"/>
        </w:numPr>
        <w:tabs>
          <w:tab w:pos="1079" w:val="left" w:leader="none"/>
        </w:tabs>
        <w:spacing w:line="240" w:lineRule="auto" w:before="3" w:after="0"/>
        <w:ind w:left="1079" w:right="0" w:hanging="359"/>
        <w:jc w:val="left"/>
        <w:rPr>
          <w:sz w:val="22"/>
          <w:u w:val="none"/>
        </w:rPr>
      </w:pPr>
      <w:hyperlink r:id="rId16">
        <w:r>
          <w:rPr>
            <w:color w:val="0000FF"/>
            <w:sz w:val="22"/>
            <w:u w:val="single" w:color="0000FF"/>
          </w:rPr>
          <w:t>Application</w:t>
        </w:r>
        <w:r>
          <w:rPr>
            <w:color w:val="0000FF"/>
            <w:spacing w:val="-7"/>
            <w:sz w:val="22"/>
            <w:u w:val="single" w:color="0000FF"/>
          </w:rPr>
          <w:t> </w:t>
        </w:r>
        <w:r>
          <w:rPr>
            <w:color w:val="0000FF"/>
            <w:sz w:val="22"/>
            <w:u w:val="single" w:color="0000FF"/>
          </w:rPr>
          <w:t>for</w:t>
        </w:r>
        <w:r>
          <w:rPr>
            <w:color w:val="0000FF"/>
            <w:spacing w:val="-4"/>
            <w:sz w:val="22"/>
            <w:u w:val="single" w:color="0000FF"/>
          </w:rPr>
          <w:t> </w:t>
        </w:r>
        <w:r>
          <w:rPr>
            <w:color w:val="0000FF"/>
            <w:sz w:val="22"/>
            <w:u w:val="single" w:color="0000FF"/>
          </w:rPr>
          <w:t>School</w:t>
        </w:r>
        <w:r>
          <w:rPr>
            <w:color w:val="0000FF"/>
            <w:spacing w:val="-4"/>
            <w:sz w:val="22"/>
            <w:u w:val="single" w:color="0000FF"/>
          </w:rPr>
          <w:t> </w:t>
        </w:r>
        <w:r>
          <w:rPr>
            <w:color w:val="0000FF"/>
            <w:sz w:val="22"/>
            <w:u w:val="single" w:color="0000FF"/>
          </w:rPr>
          <w:t>Health</w:t>
        </w:r>
        <w:r>
          <w:rPr>
            <w:color w:val="0000FF"/>
            <w:spacing w:val="-4"/>
            <w:sz w:val="22"/>
            <w:u w:val="single" w:color="0000FF"/>
          </w:rPr>
          <w:t> </w:t>
        </w:r>
        <w:r>
          <w:rPr>
            <w:color w:val="0000FF"/>
            <w:sz w:val="22"/>
            <w:u w:val="single" w:color="0000FF"/>
          </w:rPr>
          <w:t>Support</w:t>
        </w:r>
        <w:r>
          <w:rPr>
            <w:color w:val="0000FF"/>
            <w:spacing w:val="-5"/>
            <w:sz w:val="22"/>
            <w:u w:val="single" w:color="0000FF"/>
          </w:rPr>
          <w:t> </w:t>
        </w:r>
        <w:r>
          <w:rPr>
            <w:color w:val="0000FF"/>
            <w:spacing w:val="-2"/>
            <w:sz w:val="22"/>
            <w:u w:val="single" w:color="0000FF"/>
          </w:rPr>
          <w:t>(SHSS)</w:t>
        </w:r>
      </w:hyperlink>
    </w:p>
    <w:p>
      <w:pPr>
        <w:pStyle w:val="ListParagraph"/>
        <w:spacing w:after="0" w:line="240" w:lineRule="auto"/>
        <w:jc w:val="left"/>
        <w:rPr>
          <w:sz w:val="22"/>
        </w:rPr>
        <w:sectPr>
          <w:pgSz w:w="12240" w:h="15840"/>
          <w:pgMar w:header="0" w:footer="726" w:top="860" w:bottom="920" w:left="1080" w:right="108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6"/>
        <w:gridCol w:w="2507"/>
      </w:tblGrid>
      <w:tr>
        <w:trPr>
          <w:trHeight w:val="1244" w:hRule="atLeast"/>
        </w:trPr>
        <w:tc>
          <w:tcPr>
            <w:tcW w:w="1546" w:type="dxa"/>
            <w:tcBorders>
              <w:top w:val="single" w:sz="12" w:space="0" w:color="08852A"/>
            </w:tcBorders>
            <w:shd w:val="clear" w:color="auto" w:fill="08852A"/>
          </w:tcPr>
          <w:p>
            <w:pPr>
              <w:pStyle w:val="TableParagraph"/>
              <w:spacing w:line="456" w:lineRule="auto" w:before="63"/>
              <w:ind w:left="103" w:right="182"/>
              <w:rPr>
                <w:b/>
                <w:sz w:val="18"/>
              </w:rPr>
            </w:pPr>
            <w:r>
              <w:rPr>
                <w:b/>
                <w:color w:val="FFFFFF"/>
                <w:sz w:val="18"/>
              </w:rPr>
              <w:t>Adopted Date: Revision</w:t>
            </w:r>
            <w:r>
              <w:rPr>
                <w:b/>
                <w:color w:val="FFFFFF"/>
                <w:spacing w:val="-11"/>
                <w:sz w:val="18"/>
              </w:rPr>
              <w:t> </w:t>
            </w:r>
            <w:r>
              <w:rPr>
                <w:b/>
                <w:color w:val="FFFFFF"/>
                <w:sz w:val="18"/>
              </w:rPr>
              <w:t>History:</w:t>
            </w:r>
          </w:p>
        </w:tc>
        <w:tc>
          <w:tcPr>
            <w:tcW w:w="2507" w:type="dxa"/>
            <w:tcBorders>
              <w:top w:val="single" w:sz="12" w:space="0" w:color="08852A"/>
              <w:bottom w:val="single" w:sz="12" w:space="0" w:color="08852A"/>
              <w:right w:val="single" w:sz="12" w:space="0" w:color="08852A"/>
            </w:tcBorders>
          </w:tcPr>
          <w:p>
            <w:pPr>
              <w:pStyle w:val="TableParagraph"/>
              <w:spacing w:before="63"/>
              <w:ind w:left="85"/>
              <w:rPr>
                <w:b/>
                <w:sz w:val="18"/>
              </w:rPr>
            </w:pPr>
            <w:r>
              <w:rPr>
                <w:b/>
                <w:sz w:val="18"/>
              </w:rPr>
              <w:t>February</w:t>
            </w:r>
            <w:r>
              <w:rPr>
                <w:b/>
                <w:spacing w:val="-3"/>
                <w:sz w:val="18"/>
              </w:rPr>
              <w:t> </w:t>
            </w:r>
            <w:r>
              <w:rPr>
                <w:b/>
                <w:sz w:val="18"/>
              </w:rPr>
              <w:t>26,</w:t>
            </w:r>
            <w:r>
              <w:rPr>
                <w:b/>
                <w:spacing w:val="-3"/>
                <w:sz w:val="18"/>
              </w:rPr>
              <w:t> </w:t>
            </w:r>
            <w:r>
              <w:rPr>
                <w:b/>
                <w:spacing w:val="-4"/>
                <w:sz w:val="18"/>
              </w:rPr>
              <w:t>2019</w:t>
            </w:r>
          </w:p>
          <w:p>
            <w:pPr>
              <w:pStyle w:val="TableParagraph"/>
              <w:spacing w:line="214" w:lineRule="exact" w:before="198"/>
              <w:ind w:left="85"/>
              <w:rPr>
                <w:b/>
                <w:sz w:val="18"/>
              </w:rPr>
            </w:pPr>
            <w:r>
              <w:rPr>
                <w:b/>
                <w:sz w:val="18"/>
              </w:rPr>
              <w:t>January</w:t>
            </w:r>
            <w:r>
              <w:rPr>
                <w:b/>
                <w:spacing w:val="-2"/>
                <w:sz w:val="18"/>
              </w:rPr>
              <w:t> </w:t>
            </w:r>
            <w:r>
              <w:rPr>
                <w:b/>
                <w:sz w:val="18"/>
              </w:rPr>
              <w:t>25,</w:t>
            </w:r>
            <w:r>
              <w:rPr>
                <w:b/>
                <w:spacing w:val="-2"/>
                <w:sz w:val="18"/>
              </w:rPr>
              <w:t> </w:t>
            </w:r>
            <w:r>
              <w:rPr>
                <w:b/>
                <w:spacing w:val="-4"/>
                <w:sz w:val="18"/>
              </w:rPr>
              <w:t>2022</w:t>
            </w:r>
          </w:p>
          <w:p>
            <w:pPr>
              <w:pStyle w:val="TableParagraph"/>
              <w:spacing w:line="214" w:lineRule="exact"/>
              <w:ind w:left="85"/>
              <w:rPr>
                <w:b/>
                <w:sz w:val="18"/>
              </w:rPr>
            </w:pPr>
            <w:r>
              <w:rPr>
                <w:b/>
                <w:sz w:val="18"/>
              </w:rPr>
              <w:t>May 11,</w:t>
            </w:r>
            <w:r>
              <w:rPr>
                <w:b/>
                <w:spacing w:val="-1"/>
                <w:sz w:val="18"/>
              </w:rPr>
              <w:t> </w:t>
            </w:r>
            <w:r>
              <w:rPr>
                <w:b/>
                <w:spacing w:val="-4"/>
                <w:sz w:val="18"/>
              </w:rPr>
              <w:t>2026</w:t>
            </w:r>
          </w:p>
        </w:tc>
      </w:tr>
    </w:tbl>
    <w:sectPr>
      <w:pgSz w:w="12240" w:h="15840"/>
      <w:pgMar w:header="0" w:footer="726" w:top="840" w:bottom="9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03360">
              <wp:simplePos x="0" y="0"/>
              <wp:positionH relativeFrom="page">
                <wp:posOffset>896416</wp:posOffset>
              </wp:positionH>
              <wp:positionV relativeFrom="page">
                <wp:posOffset>9419538</wp:posOffset>
              </wp:positionV>
              <wp:extent cx="5981065" cy="317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1065" cy="3175"/>
                      </a:xfrm>
                      <a:custGeom>
                        <a:avLst/>
                        <a:gdLst/>
                        <a:ahLst/>
                        <a:cxnLst/>
                        <a:rect l="l" t="t" r="r" b="b"/>
                        <a:pathLst>
                          <a:path w="5981065" h="3175">
                            <a:moveTo>
                              <a:pt x="5981065" y="0"/>
                            </a:moveTo>
                            <a:lnTo>
                              <a:pt x="0" y="0"/>
                            </a:lnTo>
                            <a:lnTo>
                              <a:pt x="0" y="3048"/>
                            </a:lnTo>
                            <a:lnTo>
                              <a:pt x="5981065" y="3048"/>
                            </a:lnTo>
                            <a:lnTo>
                              <a:pt x="598106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rect style="position:absolute;margin-left:70.584pt;margin-top:741.695923pt;width:470.95pt;height:.24005pt;mso-position-horizontal-relative:page;mso-position-vertical-relative:page;z-index:-15813120" id="docshape1" filled="true" fillcolor="#a6a6a6" stroked="false">
              <v:fill type="solid"/>
              <w10:wrap type="none"/>
            </v:rect>
          </w:pict>
        </mc:Fallback>
      </mc:AlternateContent>
    </w:r>
    <w:r>
      <w:rPr>
        <w:sz w:val="20"/>
      </w:rPr>
      <mc:AlternateContent>
        <mc:Choice Requires="wps">
          <w:drawing>
            <wp:anchor distT="0" distB="0" distL="0" distR="0" allowOverlap="1" layoutInCell="1" locked="0" behindDoc="1" simplePos="0" relativeHeight="487503872">
              <wp:simplePos x="0" y="0"/>
              <wp:positionH relativeFrom="page">
                <wp:posOffset>902004</wp:posOffset>
              </wp:positionH>
              <wp:positionV relativeFrom="page">
                <wp:posOffset>9542925</wp:posOffset>
              </wp:positionV>
              <wp:extent cx="5107940" cy="25590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107940" cy="255904"/>
                      </a:xfrm>
                      <a:prstGeom prst="rect">
                        <a:avLst/>
                      </a:prstGeom>
                    </wps:spPr>
                    <wps:txbx>
                      <w:txbxContent>
                        <w:p>
                          <w:pPr>
                            <w:spacing w:before="14"/>
                            <w:ind w:left="20" w:right="18" w:firstLine="0"/>
                            <w:jc w:val="left"/>
                            <w:rPr>
                              <w:i/>
                              <w:sz w:val="16"/>
                            </w:rPr>
                          </w:pPr>
                          <w:r>
                            <w:rPr>
                              <w:i/>
                              <w:color w:val="808080"/>
                              <w:sz w:val="16"/>
                            </w:rPr>
                            <w:t>Supporting</w:t>
                          </w:r>
                          <w:r>
                            <w:rPr>
                              <w:i/>
                              <w:color w:val="808080"/>
                              <w:spacing w:val="-4"/>
                              <w:sz w:val="16"/>
                            </w:rPr>
                            <w:t> </w:t>
                          </w:r>
                          <w:r>
                            <w:rPr>
                              <w:i/>
                              <w:color w:val="808080"/>
                              <w:sz w:val="16"/>
                            </w:rPr>
                            <w:t>Children</w:t>
                          </w:r>
                          <w:r>
                            <w:rPr>
                              <w:i/>
                              <w:color w:val="808080"/>
                              <w:spacing w:val="-4"/>
                              <w:sz w:val="16"/>
                            </w:rPr>
                            <w:t> </w:t>
                          </w:r>
                          <w:r>
                            <w:rPr>
                              <w:i/>
                              <w:color w:val="808080"/>
                              <w:sz w:val="16"/>
                            </w:rPr>
                            <w:t>and</w:t>
                          </w:r>
                          <w:r>
                            <w:rPr>
                              <w:i/>
                              <w:color w:val="808080"/>
                              <w:spacing w:val="-4"/>
                              <w:sz w:val="16"/>
                            </w:rPr>
                            <w:t> </w:t>
                          </w:r>
                          <w:r>
                            <w:rPr>
                              <w:i/>
                              <w:color w:val="808080"/>
                              <w:sz w:val="16"/>
                            </w:rPr>
                            <w:t>Students</w:t>
                          </w:r>
                          <w:r>
                            <w:rPr>
                              <w:i/>
                              <w:color w:val="808080"/>
                              <w:spacing w:val="-5"/>
                              <w:sz w:val="16"/>
                            </w:rPr>
                            <w:t> </w:t>
                          </w:r>
                          <w:r>
                            <w:rPr>
                              <w:i/>
                              <w:color w:val="808080"/>
                              <w:sz w:val="16"/>
                            </w:rPr>
                            <w:t>with</w:t>
                          </w:r>
                          <w:r>
                            <w:rPr>
                              <w:i/>
                              <w:color w:val="808080"/>
                              <w:spacing w:val="-2"/>
                              <w:sz w:val="16"/>
                            </w:rPr>
                            <w:t> </w:t>
                          </w:r>
                          <w:r>
                            <w:rPr>
                              <w:i/>
                              <w:color w:val="808080"/>
                              <w:sz w:val="16"/>
                            </w:rPr>
                            <w:t>Prevalent</w:t>
                          </w:r>
                          <w:r>
                            <w:rPr>
                              <w:i/>
                              <w:color w:val="808080"/>
                              <w:spacing w:val="-4"/>
                              <w:sz w:val="16"/>
                            </w:rPr>
                            <w:t> </w:t>
                          </w:r>
                          <w:r>
                            <w:rPr>
                              <w:i/>
                              <w:color w:val="808080"/>
                              <w:sz w:val="16"/>
                            </w:rPr>
                            <w:t>Medical</w:t>
                          </w:r>
                          <w:r>
                            <w:rPr>
                              <w:i/>
                              <w:color w:val="808080"/>
                              <w:spacing w:val="-4"/>
                              <w:sz w:val="16"/>
                            </w:rPr>
                            <w:t> </w:t>
                          </w:r>
                          <w:r>
                            <w:rPr>
                              <w:i/>
                              <w:color w:val="808080"/>
                              <w:sz w:val="16"/>
                            </w:rPr>
                            <w:t>Conditions</w:t>
                          </w:r>
                          <w:r>
                            <w:rPr>
                              <w:i/>
                              <w:color w:val="808080"/>
                              <w:spacing w:val="-1"/>
                              <w:sz w:val="16"/>
                            </w:rPr>
                            <w:t> </w:t>
                          </w:r>
                          <w:r>
                            <w:rPr>
                              <w:i/>
                              <w:color w:val="808080"/>
                              <w:sz w:val="16"/>
                            </w:rPr>
                            <w:t>Policy</w:t>
                          </w:r>
                          <w:r>
                            <w:rPr>
                              <w:i/>
                              <w:color w:val="808080"/>
                              <w:spacing w:val="-2"/>
                              <w:sz w:val="16"/>
                            </w:rPr>
                            <w:t> </w:t>
                          </w:r>
                          <w:r>
                            <w:rPr>
                              <w:i/>
                              <w:color w:val="808080"/>
                              <w:sz w:val="16"/>
                            </w:rPr>
                            <w:t>(302.1)</w:t>
                          </w:r>
                          <w:r>
                            <w:rPr>
                              <w:i/>
                              <w:color w:val="808080"/>
                              <w:spacing w:val="-4"/>
                              <w:sz w:val="16"/>
                            </w:rPr>
                            <w:t> </w:t>
                          </w:r>
                          <w:r>
                            <w:rPr>
                              <w:i/>
                              <w:color w:val="808080"/>
                              <w:sz w:val="16"/>
                            </w:rPr>
                            <w:t>Administrative</w:t>
                          </w:r>
                          <w:r>
                            <w:rPr>
                              <w:i/>
                              <w:color w:val="808080"/>
                              <w:spacing w:val="-2"/>
                              <w:sz w:val="16"/>
                            </w:rPr>
                            <w:t> </w:t>
                          </w:r>
                          <w:r>
                            <w:rPr>
                              <w:i/>
                              <w:color w:val="808080"/>
                              <w:sz w:val="16"/>
                            </w:rPr>
                            <w:t>Operational</w:t>
                          </w:r>
                          <w:r>
                            <w:rPr>
                              <w:i/>
                              <w:color w:val="808080"/>
                              <w:spacing w:val="-7"/>
                              <w:sz w:val="16"/>
                            </w:rPr>
                            <w:t> </w:t>
                          </w:r>
                          <w:r>
                            <w:rPr>
                              <w:i/>
                              <w:color w:val="808080"/>
                              <w:sz w:val="16"/>
                            </w:rPr>
                            <w:t>Procedures</w:t>
                          </w:r>
                          <w:r>
                            <w:rPr>
                              <w:i/>
                              <w:color w:val="808080"/>
                              <w:spacing w:val="40"/>
                              <w:sz w:val="16"/>
                            </w:rPr>
                            <w:t> </w:t>
                          </w:r>
                          <w:r>
                            <w:rPr>
                              <w:i/>
                              <w:color w:val="808080"/>
                              <w:sz w:val="16"/>
                            </w:rPr>
                            <w:t>Page </w:t>
                          </w:r>
                          <w:r>
                            <w:rPr>
                              <w:i/>
                              <w:color w:val="808080"/>
                              <w:sz w:val="16"/>
                            </w:rPr>
                            <w:fldChar w:fldCharType="begin"/>
                          </w:r>
                          <w:r>
                            <w:rPr>
                              <w:i/>
                              <w:color w:val="808080"/>
                              <w:sz w:val="16"/>
                            </w:rPr>
                            <w:instrText> PAGE </w:instrText>
                          </w:r>
                          <w:r>
                            <w:rPr>
                              <w:i/>
                              <w:color w:val="808080"/>
                              <w:sz w:val="16"/>
                            </w:rPr>
                            <w:fldChar w:fldCharType="separate"/>
                          </w:r>
                          <w:r>
                            <w:rPr>
                              <w:i/>
                              <w:color w:val="808080"/>
                              <w:sz w:val="16"/>
                            </w:rPr>
                            <w:t>1</w:t>
                          </w:r>
                          <w:r>
                            <w:rPr>
                              <w:i/>
                              <w:color w:val="808080"/>
                              <w:sz w:val="16"/>
                            </w:rPr>
                            <w:fldChar w:fldCharType="end"/>
                          </w:r>
                          <w:r>
                            <w:rPr>
                              <w:i/>
                              <w:color w:val="808080"/>
                              <w:sz w:val="16"/>
                            </w:rPr>
                            <w:t> of </w:t>
                          </w:r>
                          <w:r>
                            <w:rPr>
                              <w:i/>
                              <w:color w:val="808080"/>
                              <w:sz w:val="16"/>
                            </w:rPr>
                            <w:fldChar w:fldCharType="begin"/>
                          </w:r>
                          <w:r>
                            <w:rPr>
                              <w:i/>
                              <w:color w:val="808080"/>
                              <w:sz w:val="16"/>
                            </w:rPr>
                            <w:instrText> NUMPAGES </w:instrText>
                          </w:r>
                          <w:r>
                            <w:rPr>
                              <w:i/>
                              <w:color w:val="808080"/>
                              <w:sz w:val="16"/>
                            </w:rPr>
                            <w:fldChar w:fldCharType="separate"/>
                          </w:r>
                          <w:r>
                            <w:rPr>
                              <w:i/>
                              <w:color w:val="808080"/>
                              <w:sz w:val="16"/>
                            </w:rPr>
                            <w:t>3</w:t>
                          </w:r>
                          <w:r>
                            <w:rPr>
                              <w:i/>
                              <w:color w:val="80808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51.411438pt;width:402.2pt;height:20.150pt;mso-position-horizontal-relative:page;mso-position-vertical-relative:page;z-index:-15812608" type="#_x0000_t202" id="docshape2" filled="false" stroked="false">
              <v:textbox inset="0,0,0,0">
                <w:txbxContent>
                  <w:p>
                    <w:pPr>
                      <w:spacing w:before="14"/>
                      <w:ind w:left="20" w:right="18" w:firstLine="0"/>
                      <w:jc w:val="left"/>
                      <w:rPr>
                        <w:i/>
                        <w:sz w:val="16"/>
                      </w:rPr>
                    </w:pPr>
                    <w:r>
                      <w:rPr>
                        <w:i/>
                        <w:color w:val="808080"/>
                        <w:sz w:val="16"/>
                      </w:rPr>
                      <w:t>Supporting</w:t>
                    </w:r>
                    <w:r>
                      <w:rPr>
                        <w:i/>
                        <w:color w:val="808080"/>
                        <w:spacing w:val="-4"/>
                        <w:sz w:val="16"/>
                      </w:rPr>
                      <w:t> </w:t>
                    </w:r>
                    <w:r>
                      <w:rPr>
                        <w:i/>
                        <w:color w:val="808080"/>
                        <w:sz w:val="16"/>
                      </w:rPr>
                      <w:t>Children</w:t>
                    </w:r>
                    <w:r>
                      <w:rPr>
                        <w:i/>
                        <w:color w:val="808080"/>
                        <w:spacing w:val="-4"/>
                        <w:sz w:val="16"/>
                      </w:rPr>
                      <w:t> </w:t>
                    </w:r>
                    <w:r>
                      <w:rPr>
                        <w:i/>
                        <w:color w:val="808080"/>
                        <w:sz w:val="16"/>
                      </w:rPr>
                      <w:t>and</w:t>
                    </w:r>
                    <w:r>
                      <w:rPr>
                        <w:i/>
                        <w:color w:val="808080"/>
                        <w:spacing w:val="-4"/>
                        <w:sz w:val="16"/>
                      </w:rPr>
                      <w:t> </w:t>
                    </w:r>
                    <w:r>
                      <w:rPr>
                        <w:i/>
                        <w:color w:val="808080"/>
                        <w:sz w:val="16"/>
                      </w:rPr>
                      <w:t>Students</w:t>
                    </w:r>
                    <w:r>
                      <w:rPr>
                        <w:i/>
                        <w:color w:val="808080"/>
                        <w:spacing w:val="-5"/>
                        <w:sz w:val="16"/>
                      </w:rPr>
                      <w:t> </w:t>
                    </w:r>
                    <w:r>
                      <w:rPr>
                        <w:i/>
                        <w:color w:val="808080"/>
                        <w:sz w:val="16"/>
                      </w:rPr>
                      <w:t>with</w:t>
                    </w:r>
                    <w:r>
                      <w:rPr>
                        <w:i/>
                        <w:color w:val="808080"/>
                        <w:spacing w:val="-2"/>
                        <w:sz w:val="16"/>
                      </w:rPr>
                      <w:t> </w:t>
                    </w:r>
                    <w:r>
                      <w:rPr>
                        <w:i/>
                        <w:color w:val="808080"/>
                        <w:sz w:val="16"/>
                      </w:rPr>
                      <w:t>Prevalent</w:t>
                    </w:r>
                    <w:r>
                      <w:rPr>
                        <w:i/>
                        <w:color w:val="808080"/>
                        <w:spacing w:val="-4"/>
                        <w:sz w:val="16"/>
                      </w:rPr>
                      <w:t> </w:t>
                    </w:r>
                    <w:r>
                      <w:rPr>
                        <w:i/>
                        <w:color w:val="808080"/>
                        <w:sz w:val="16"/>
                      </w:rPr>
                      <w:t>Medical</w:t>
                    </w:r>
                    <w:r>
                      <w:rPr>
                        <w:i/>
                        <w:color w:val="808080"/>
                        <w:spacing w:val="-4"/>
                        <w:sz w:val="16"/>
                      </w:rPr>
                      <w:t> </w:t>
                    </w:r>
                    <w:r>
                      <w:rPr>
                        <w:i/>
                        <w:color w:val="808080"/>
                        <w:sz w:val="16"/>
                      </w:rPr>
                      <w:t>Conditions</w:t>
                    </w:r>
                    <w:r>
                      <w:rPr>
                        <w:i/>
                        <w:color w:val="808080"/>
                        <w:spacing w:val="-1"/>
                        <w:sz w:val="16"/>
                      </w:rPr>
                      <w:t> </w:t>
                    </w:r>
                    <w:r>
                      <w:rPr>
                        <w:i/>
                        <w:color w:val="808080"/>
                        <w:sz w:val="16"/>
                      </w:rPr>
                      <w:t>Policy</w:t>
                    </w:r>
                    <w:r>
                      <w:rPr>
                        <w:i/>
                        <w:color w:val="808080"/>
                        <w:spacing w:val="-2"/>
                        <w:sz w:val="16"/>
                      </w:rPr>
                      <w:t> </w:t>
                    </w:r>
                    <w:r>
                      <w:rPr>
                        <w:i/>
                        <w:color w:val="808080"/>
                        <w:sz w:val="16"/>
                      </w:rPr>
                      <w:t>(302.1)</w:t>
                    </w:r>
                    <w:r>
                      <w:rPr>
                        <w:i/>
                        <w:color w:val="808080"/>
                        <w:spacing w:val="-4"/>
                        <w:sz w:val="16"/>
                      </w:rPr>
                      <w:t> </w:t>
                    </w:r>
                    <w:r>
                      <w:rPr>
                        <w:i/>
                        <w:color w:val="808080"/>
                        <w:sz w:val="16"/>
                      </w:rPr>
                      <w:t>Administrative</w:t>
                    </w:r>
                    <w:r>
                      <w:rPr>
                        <w:i/>
                        <w:color w:val="808080"/>
                        <w:spacing w:val="-2"/>
                        <w:sz w:val="16"/>
                      </w:rPr>
                      <w:t> </w:t>
                    </w:r>
                    <w:r>
                      <w:rPr>
                        <w:i/>
                        <w:color w:val="808080"/>
                        <w:sz w:val="16"/>
                      </w:rPr>
                      <w:t>Operational</w:t>
                    </w:r>
                    <w:r>
                      <w:rPr>
                        <w:i/>
                        <w:color w:val="808080"/>
                        <w:spacing w:val="-7"/>
                        <w:sz w:val="16"/>
                      </w:rPr>
                      <w:t> </w:t>
                    </w:r>
                    <w:r>
                      <w:rPr>
                        <w:i/>
                        <w:color w:val="808080"/>
                        <w:sz w:val="16"/>
                      </w:rPr>
                      <w:t>Procedures</w:t>
                    </w:r>
                    <w:r>
                      <w:rPr>
                        <w:i/>
                        <w:color w:val="808080"/>
                        <w:spacing w:val="40"/>
                        <w:sz w:val="16"/>
                      </w:rPr>
                      <w:t> </w:t>
                    </w:r>
                    <w:r>
                      <w:rPr>
                        <w:i/>
                        <w:color w:val="808080"/>
                        <w:sz w:val="16"/>
                      </w:rPr>
                      <w:t>Page </w:t>
                    </w:r>
                    <w:r>
                      <w:rPr>
                        <w:i/>
                        <w:color w:val="808080"/>
                        <w:sz w:val="16"/>
                      </w:rPr>
                      <w:fldChar w:fldCharType="begin"/>
                    </w:r>
                    <w:r>
                      <w:rPr>
                        <w:i/>
                        <w:color w:val="808080"/>
                        <w:sz w:val="16"/>
                      </w:rPr>
                      <w:instrText> PAGE </w:instrText>
                    </w:r>
                    <w:r>
                      <w:rPr>
                        <w:i/>
                        <w:color w:val="808080"/>
                        <w:sz w:val="16"/>
                      </w:rPr>
                      <w:fldChar w:fldCharType="separate"/>
                    </w:r>
                    <w:r>
                      <w:rPr>
                        <w:i/>
                        <w:color w:val="808080"/>
                        <w:sz w:val="16"/>
                      </w:rPr>
                      <w:t>1</w:t>
                    </w:r>
                    <w:r>
                      <w:rPr>
                        <w:i/>
                        <w:color w:val="808080"/>
                        <w:sz w:val="16"/>
                      </w:rPr>
                      <w:fldChar w:fldCharType="end"/>
                    </w:r>
                    <w:r>
                      <w:rPr>
                        <w:i/>
                        <w:color w:val="808080"/>
                        <w:sz w:val="16"/>
                      </w:rPr>
                      <w:t> of </w:t>
                    </w:r>
                    <w:r>
                      <w:rPr>
                        <w:i/>
                        <w:color w:val="808080"/>
                        <w:sz w:val="16"/>
                      </w:rPr>
                      <w:fldChar w:fldCharType="begin"/>
                    </w:r>
                    <w:r>
                      <w:rPr>
                        <w:i/>
                        <w:color w:val="808080"/>
                        <w:sz w:val="16"/>
                      </w:rPr>
                      <w:instrText> NUMPAGES </w:instrText>
                    </w:r>
                    <w:r>
                      <w:rPr>
                        <w:i/>
                        <w:color w:val="808080"/>
                        <w:sz w:val="16"/>
                      </w:rPr>
                      <w:fldChar w:fldCharType="separate"/>
                    </w:r>
                    <w:r>
                      <w:rPr>
                        <w:i/>
                        <w:color w:val="808080"/>
                        <w:sz w:val="16"/>
                      </w:rPr>
                      <w:t>3</w:t>
                    </w:r>
                    <w:r>
                      <w:rPr>
                        <w:i/>
                        <w:color w:val="80808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2"/>
      <w:szCs w:val="22"/>
      <w:lang w:val="en-US" w:eastAsia="en-US" w:bidi="ar-SA"/>
    </w:rPr>
  </w:style>
  <w:style w:styleId="ListParagraph" w:type="paragraph">
    <w:name w:val="List Paragraph"/>
    <w:basedOn w:val="Normal"/>
    <w:uiPriority w:val="1"/>
    <w:qFormat/>
    <w:pPr>
      <w:spacing w:line="252" w:lineRule="exact"/>
      <w:ind w:left="1079" w:hanging="359"/>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docushare.ncdsb.com/dsweb/View/Collection-669965" TargetMode="External"/><Relationship Id="rId8" Type="http://schemas.openxmlformats.org/officeDocument/2006/relationships/hyperlink" Target="https://docushare.ncdsb.com/dsweb/Get/Document-2189807/Roles%20and%20Responsibilities-Anaphylaxis.pdf" TargetMode="External"/><Relationship Id="rId9" Type="http://schemas.openxmlformats.org/officeDocument/2006/relationships/hyperlink" Target="https://docushare.ncdsb.com/dsweb/Get/Document-2189808/Roles%20and%20Responsibilities-Asthma.pdf" TargetMode="External"/><Relationship Id="rId10" Type="http://schemas.openxmlformats.org/officeDocument/2006/relationships/hyperlink" Target="https://docushare.ncdsb.com/dsweb/Get/Document-2189809/Roles%20and%20Responsibilities-Diabetes.pdf" TargetMode="External"/><Relationship Id="rId11" Type="http://schemas.openxmlformats.org/officeDocument/2006/relationships/hyperlink" Target="https://docushare.ncdsb.com/dsweb/Get/Document-2189810/Roles%20and%20Responsibilities-Epilepsy.pdf" TargetMode="External"/><Relationship Id="rId12" Type="http://schemas.openxmlformats.org/officeDocument/2006/relationships/hyperlink" Target="https://docushare.ncdsb.com/dsweb/Get/Document-2189811/Roles%20and%20Responsibilities-Other%20Prevalent%20Medical%20Conditions.pdf" TargetMode="External"/><Relationship Id="rId13" Type="http://schemas.openxmlformats.org/officeDocument/2006/relationships/hyperlink" Target="https://docushare.ncdsb.com/dsweb/Get/Document-2189970/Consent%20for%20Student%20Support%20Team%20Involvement.pdf" TargetMode="External"/><Relationship Id="rId14" Type="http://schemas.openxmlformats.org/officeDocument/2006/relationships/hyperlink" Target="https://docushare.ncdsb.com/dsweb/View/Collection-668846/Document-2190720" TargetMode="External"/><Relationship Id="rId15" Type="http://schemas.openxmlformats.org/officeDocument/2006/relationships/hyperlink" Target="https://docushare.ncdsb.com/dsweb/View/Collection-669964" TargetMode="External"/><Relationship Id="rId16" Type="http://schemas.openxmlformats.org/officeDocument/2006/relationships/hyperlink" Target="https://docushare.ncdsb.com/dsweb/Get/Document-2190222/Application%20for%20School%20Health%20Support%20Services%20(SHSS).pdf"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hingsts</dc:creator>
  <dcterms:created xsi:type="dcterms:W3CDTF">2026-05-12T13:36:57Z</dcterms:created>
  <dcterms:modified xsi:type="dcterms:W3CDTF">2026-05-12T13:36:57Z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Microsoft® Word LTSC</vt:lpwstr>
  </property>
  <property fmtid="{D5CDD505-2E9C-101B-9397-08002B2CF9AE}" pid="4" name="LastSaved">
    <vt:filetime>2026-05-12T00:00:00Z</vt:filetime>
  </property>
  <property fmtid="{D5CDD505-2E9C-101B-9397-08002B2CF9AE}" pid="5" name="Producer">
    <vt:lpwstr>Microsoft® Word LTSC</vt:lpwstr>
  </property>
</Properties>
</file>