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95"/>
      </w:tblGrid>
      <w:tr w:rsidR="00591989" w14:paraId="6BACB81F" w14:textId="77777777">
        <w:tc>
          <w:tcPr>
            <w:tcW w:w="10795" w:type="dxa"/>
            <w:shd w:val="clear" w:color="auto" w:fill="00B050"/>
          </w:tcPr>
          <w:p w14:paraId="75DF82E8" w14:textId="77777777" w:rsidR="00591989" w:rsidRDefault="00591989">
            <w:pPr>
              <w:ind w:left="720"/>
              <w:jc w:val="center"/>
              <w:rPr>
                <w:color w:val="FFFFFF"/>
              </w:rPr>
            </w:pPr>
          </w:p>
          <w:p w14:paraId="1AADEE14" w14:textId="77777777" w:rsidR="00591989" w:rsidRDefault="003C411D">
            <w:pPr>
              <w:ind w:left="72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Niagara Catholic District School Board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389E931" wp14:editId="5CC39E98">
                  <wp:simplePos x="0" y="0"/>
                  <wp:positionH relativeFrom="column">
                    <wp:posOffset>86996</wp:posOffset>
                  </wp:positionH>
                  <wp:positionV relativeFrom="paragraph">
                    <wp:posOffset>13335</wp:posOffset>
                  </wp:positionV>
                  <wp:extent cx="552450" cy="641350"/>
                  <wp:effectExtent l="0" t="0" r="0" b="0"/>
                  <wp:wrapNone/>
                  <wp:docPr id="3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41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93290B" w14:textId="77777777" w:rsidR="00591989" w:rsidRDefault="003C411D">
            <w:pPr>
              <w:ind w:left="720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OTHER PREVALENT MEDICAL CONDITIONS</w:t>
            </w:r>
          </w:p>
          <w:p w14:paraId="319A522E" w14:textId="77777777" w:rsidR="00591989" w:rsidRDefault="003C411D">
            <w:pPr>
              <w:ind w:left="720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ROLES AND RESPONSIBILITIES</w:t>
            </w:r>
          </w:p>
          <w:p w14:paraId="084F779F" w14:textId="77777777" w:rsidR="00591989" w:rsidRDefault="00591989">
            <w:pPr>
              <w:ind w:left="720"/>
              <w:jc w:val="center"/>
            </w:pPr>
          </w:p>
        </w:tc>
      </w:tr>
    </w:tbl>
    <w:p w14:paraId="6B8EEA73" w14:textId="77777777" w:rsidR="00746190" w:rsidRPr="00746190" w:rsidRDefault="00746190" w:rsidP="007461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</w:p>
    <w:p w14:paraId="6141409A" w14:textId="344EF1B2" w:rsidR="00591989" w:rsidRDefault="003C411D" w:rsidP="007461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Parents/Guardians of a child with a Prevalent Medical Condition</w:t>
      </w:r>
    </w:p>
    <w:p w14:paraId="1F58434B" w14:textId="312E3530" w:rsidR="00591989" w:rsidRDefault="00746190" w:rsidP="007461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</w:t>
      </w:r>
      <w:r w:rsidR="003C411D">
        <w:rPr>
          <w:color w:val="000000"/>
        </w:rPr>
        <w:t xml:space="preserve">s primary caregivers of their child, </w:t>
      </w:r>
      <w:r w:rsidR="00CE125B">
        <w:rPr>
          <w:color w:val="000000"/>
        </w:rPr>
        <w:t>p</w:t>
      </w:r>
      <w:r w:rsidR="003C411D">
        <w:rPr>
          <w:color w:val="000000"/>
        </w:rPr>
        <w:t>arents/</w:t>
      </w:r>
      <w:r w:rsidR="00CE125B">
        <w:rPr>
          <w:color w:val="000000"/>
        </w:rPr>
        <w:t>g</w:t>
      </w:r>
      <w:r w:rsidR="003C411D">
        <w:rPr>
          <w:color w:val="000000"/>
        </w:rPr>
        <w:t xml:space="preserve">uardians are expected to be active participants in supporting the management of their child’s </w:t>
      </w:r>
      <w:r>
        <w:rPr>
          <w:color w:val="000000"/>
        </w:rPr>
        <w:t>p</w:t>
      </w:r>
      <w:r w:rsidR="003C411D">
        <w:rPr>
          <w:color w:val="000000"/>
        </w:rPr>
        <w:t xml:space="preserve">revalent </w:t>
      </w:r>
      <w:r>
        <w:rPr>
          <w:color w:val="000000"/>
        </w:rPr>
        <w:t>m</w:t>
      </w:r>
      <w:r w:rsidR="003C411D">
        <w:rPr>
          <w:color w:val="000000"/>
        </w:rPr>
        <w:t xml:space="preserve">edical </w:t>
      </w:r>
      <w:r>
        <w:rPr>
          <w:color w:val="000000"/>
        </w:rPr>
        <w:t>c</w:t>
      </w:r>
      <w:r w:rsidR="003C411D">
        <w:rPr>
          <w:color w:val="000000"/>
        </w:rPr>
        <w:t>ondition(s) while the child is in school.</w:t>
      </w:r>
    </w:p>
    <w:p w14:paraId="181A4494" w14:textId="77777777" w:rsidR="00591989" w:rsidRDefault="0059198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</w:p>
    <w:p w14:paraId="42C59B50" w14:textId="77777777" w:rsidR="00591989" w:rsidRDefault="003C411D" w:rsidP="007461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Parents/Guardians should:</w:t>
      </w:r>
    </w:p>
    <w:p w14:paraId="15AF01B3" w14:textId="6D0DC65F" w:rsidR="00591989" w:rsidRPr="00746190" w:rsidRDefault="003C411D" w:rsidP="007461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1A1A1A"/>
        </w:rPr>
      </w:pPr>
      <w:r w:rsidRPr="00746190">
        <w:rPr>
          <w:color w:val="1A1A1A"/>
        </w:rPr>
        <w:t xml:space="preserve">Educate their child about their </w:t>
      </w:r>
      <w:r w:rsidR="00746190">
        <w:rPr>
          <w:color w:val="1A1A1A"/>
        </w:rPr>
        <w:t>p</w:t>
      </w:r>
      <w:r w:rsidRPr="00746190">
        <w:rPr>
          <w:color w:val="1A1A1A"/>
        </w:rPr>
        <w:t xml:space="preserve">revalent </w:t>
      </w:r>
      <w:r w:rsidR="00746190">
        <w:rPr>
          <w:color w:val="1A1A1A"/>
        </w:rPr>
        <w:t>m</w:t>
      </w:r>
      <w:r w:rsidRPr="00746190">
        <w:rPr>
          <w:color w:val="1A1A1A"/>
        </w:rPr>
        <w:t xml:space="preserve">edical </w:t>
      </w:r>
      <w:r w:rsidR="00746190">
        <w:rPr>
          <w:color w:val="1A1A1A"/>
        </w:rPr>
        <w:t>c</w:t>
      </w:r>
      <w:r w:rsidRPr="00746190">
        <w:rPr>
          <w:color w:val="1A1A1A"/>
        </w:rPr>
        <w:t xml:space="preserve">ondition(s) with support from their 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hysician/</w:t>
      </w:r>
      <w:r w:rsidR="00CE125B" w:rsidRPr="00746190">
        <w:rPr>
          <w:color w:val="000000"/>
        </w:rPr>
        <w:t>m</w:t>
      </w:r>
      <w:r w:rsidRPr="00746190">
        <w:rPr>
          <w:color w:val="000000"/>
        </w:rPr>
        <w:t xml:space="preserve">edical 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rofessional</w:t>
      </w:r>
      <w:r w:rsidRPr="00746190">
        <w:rPr>
          <w:color w:val="1A1A1A"/>
        </w:rPr>
        <w:t>, as needed</w:t>
      </w:r>
    </w:p>
    <w:p w14:paraId="75E0F63B" w14:textId="77777777" w:rsidR="00591989" w:rsidRPr="00746190" w:rsidRDefault="003C411D" w:rsidP="007461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1A1A1A"/>
        </w:rPr>
      </w:pPr>
      <w:r w:rsidRPr="00746190">
        <w:rPr>
          <w:color w:val="1A1A1A"/>
        </w:rPr>
        <w:t>Guide and encourage their child to reach their full potential for self-management and self-advocacy</w:t>
      </w:r>
    </w:p>
    <w:p w14:paraId="52533D34" w14:textId="725C3E94" w:rsidR="00591989" w:rsidRPr="00746190" w:rsidRDefault="003C411D" w:rsidP="007461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1A1A1A"/>
        </w:rPr>
      </w:pPr>
      <w:r w:rsidRPr="00746190">
        <w:rPr>
          <w:color w:val="1A1A1A"/>
        </w:rPr>
        <w:t xml:space="preserve">Inform the school of their child's </w:t>
      </w:r>
      <w:r w:rsidR="00746190">
        <w:rPr>
          <w:color w:val="1A1A1A"/>
        </w:rPr>
        <w:t>p</w:t>
      </w:r>
      <w:r w:rsidRPr="00746190">
        <w:rPr>
          <w:color w:val="1A1A1A"/>
        </w:rPr>
        <w:t xml:space="preserve">revalent </w:t>
      </w:r>
      <w:r w:rsidR="00746190">
        <w:rPr>
          <w:color w:val="1A1A1A"/>
        </w:rPr>
        <w:t>m</w:t>
      </w:r>
      <w:r w:rsidRPr="00746190">
        <w:rPr>
          <w:color w:val="1A1A1A"/>
        </w:rPr>
        <w:t xml:space="preserve">edical </w:t>
      </w:r>
      <w:r w:rsidR="00746190">
        <w:rPr>
          <w:color w:val="1A1A1A"/>
        </w:rPr>
        <w:t>c</w:t>
      </w:r>
      <w:r w:rsidRPr="00746190">
        <w:rPr>
          <w:color w:val="1A1A1A"/>
        </w:rPr>
        <w:t>ondition and complete the following documents</w:t>
      </w:r>
      <w:r w:rsidRPr="00746190">
        <w:rPr>
          <w:color w:val="000000"/>
        </w:rPr>
        <w:t xml:space="preserve"> with the 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rincipal/</w:t>
      </w:r>
      <w:r w:rsidR="00CE125B" w:rsidRPr="00746190">
        <w:rPr>
          <w:color w:val="000000"/>
        </w:rPr>
        <w:t>d</w:t>
      </w:r>
      <w:r w:rsidRPr="00746190">
        <w:rPr>
          <w:color w:val="000000"/>
        </w:rPr>
        <w:t>esignate:</w:t>
      </w:r>
    </w:p>
    <w:p w14:paraId="5E5FD2D3" w14:textId="77777777" w:rsidR="00591989" w:rsidRDefault="003C411D" w:rsidP="007461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Other Prevalent Medical Conditions </w:t>
      </w:r>
      <w:r>
        <w:rPr>
          <w:color w:val="000000"/>
        </w:rPr>
        <w:t>Individual Student Plan of Care</w:t>
      </w:r>
    </w:p>
    <w:p w14:paraId="1D27C7D0" w14:textId="24CE2EBB" w:rsidR="00591989" w:rsidRDefault="003C411D" w:rsidP="00746190">
      <w:pPr>
        <w:numPr>
          <w:ilvl w:val="1"/>
          <w:numId w:val="10"/>
        </w:numPr>
        <w:spacing w:after="0" w:line="240" w:lineRule="auto"/>
      </w:pPr>
      <w:r>
        <w:t>Individual Student Plan of Care </w:t>
      </w:r>
      <w:r w:rsidR="00296626">
        <w:t>Annual Review</w:t>
      </w:r>
      <w:r>
        <w:t xml:space="preserve"> </w:t>
      </w:r>
    </w:p>
    <w:p w14:paraId="1A294444" w14:textId="77777777" w:rsidR="00591989" w:rsidRDefault="003C411D" w:rsidP="007461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Consent for Student Support Team Involvement</w:t>
      </w:r>
    </w:p>
    <w:p w14:paraId="3C2CA60B" w14:textId="77777777" w:rsidR="00591989" w:rsidRDefault="003C411D" w:rsidP="007461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Administration of Medication </w:t>
      </w:r>
    </w:p>
    <w:p w14:paraId="17EAB676" w14:textId="37600BB9" w:rsidR="00591989" w:rsidRDefault="003C411D" w:rsidP="007461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Application to School Health Support Services (</w:t>
      </w:r>
      <w:r w:rsidR="007D6658">
        <w:rPr>
          <w:color w:val="000000"/>
        </w:rPr>
        <w:t>i</w:t>
      </w:r>
      <w:r>
        <w:rPr>
          <w:color w:val="000000"/>
        </w:rPr>
        <w:t>f applicable)</w:t>
      </w:r>
    </w:p>
    <w:p w14:paraId="77C353A6" w14:textId="77777777" w:rsidR="00CE125B" w:rsidRDefault="003C411D" w:rsidP="00746190">
      <w:pPr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Consent to Use, Share and Disclose Personal Information</w:t>
      </w:r>
    </w:p>
    <w:p w14:paraId="52001A02" w14:textId="138C1AD3" w:rsidR="00591989" w:rsidRPr="00746190" w:rsidRDefault="00746190" w:rsidP="00746190">
      <w:pPr>
        <w:pStyle w:val="ListParagraph"/>
        <w:keepLines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46190">
        <w:rPr>
          <w:color w:val="1A1A1A"/>
        </w:rPr>
        <w:t>C</w:t>
      </w:r>
      <w:r w:rsidR="003C411D" w:rsidRPr="00746190">
        <w:rPr>
          <w:color w:val="1A1A1A"/>
        </w:rPr>
        <w:t xml:space="preserve">ommunicate changes to the Plan of Care, such as changes to the status of their child's </w:t>
      </w:r>
      <w:r w:rsidR="00343D0E">
        <w:rPr>
          <w:color w:val="1A1A1A"/>
        </w:rPr>
        <w:t>p</w:t>
      </w:r>
      <w:r w:rsidR="003C411D" w:rsidRPr="00746190">
        <w:rPr>
          <w:color w:val="1A1A1A"/>
        </w:rPr>
        <w:t xml:space="preserve">revalent </w:t>
      </w:r>
      <w:r w:rsidR="00343D0E">
        <w:rPr>
          <w:color w:val="1A1A1A"/>
        </w:rPr>
        <w:t>m</w:t>
      </w:r>
      <w:r w:rsidR="003C411D" w:rsidRPr="00746190">
        <w:rPr>
          <w:color w:val="1A1A1A"/>
        </w:rPr>
        <w:t xml:space="preserve">edical </w:t>
      </w:r>
      <w:r w:rsidR="00343D0E">
        <w:rPr>
          <w:color w:val="1A1A1A"/>
        </w:rPr>
        <w:t>c</w:t>
      </w:r>
      <w:r w:rsidR="00CE125B" w:rsidRPr="00746190">
        <w:rPr>
          <w:color w:val="1A1A1A"/>
        </w:rPr>
        <w:t xml:space="preserve">ondition </w:t>
      </w:r>
      <w:r w:rsidR="003C411D" w:rsidRPr="00746190">
        <w:rPr>
          <w:color w:val="1A1A1A"/>
        </w:rPr>
        <w:t xml:space="preserve">or changes to their child's ability to manage the </w:t>
      </w:r>
      <w:r w:rsidR="00343D0E">
        <w:rPr>
          <w:color w:val="1A1A1A"/>
        </w:rPr>
        <w:t>p</w:t>
      </w:r>
      <w:r w:rsidR="003C411D" w:rsidRPr="00746190">
        <w:rPr>
          <w:color w:val="1A1A1A"/>
        </w:rPr>
        <w:t xml:space="preserve">revalent </w:t>
      </w:r>
      <w:r w:rsidR="00343D0E">
        <w:rPr>
          <w:color w:val="1A1A1A"/>
        </w:rPr>
        <w:t>m</w:t>
      </w:r>
      <w:r w:rsidR="003C411D" w:rsidRPr="00746190">
        <w:rPr>
          <w:color w:val="1A1A1A"/>
        </w:rPr>
        <w:t xml:space="preserve">edical </w:t>
      </w:r>
      <w:r w:rsidR="00343D0E">
        <w:rPr>
          <w:color w:val="1A1A1A"/>
        </w:rPr>
        <w:t>c</w:t>
      </w:r>
      <w:r w:rsidR="003C411D" w:rsidRPr="00746190">
        <w:rPr>
          <w:color w:val="1A1A1A"/>
        </w:rPr>
        <w:t xml:space="preserve">ondition, to the </w:t>
      </w:r>
      <w:r w:rsidR="00CE125B" w:rsidRPr="00746190">
        <w:rPr>
          <w:color w:val="1A1A1A"/>
        </w:rPr>
        <w:t>p</w:t>
      </w:r>
      <w:r w:rsidR="003C411D" w:rsidRPr="00746190">
        <w:rPr>
          <w:color w:val="1A1A1A"/>
        </w:rPr>
        <w:t>rincipal/</w:t>
      </w:r>
      <w:r w:rsidR="00CE125B" w:rsidRPr="00746190">
        <w:rPr>
          <w:color w:val="1A1A1A"/>
        </w:rPr>
        <w:t>d</w:t>
      </w:r>
      <w:r w:rsidR="003C411D" w:rsidRPr="00746190">
        <w:rPr>
          <w:color w:val="1A1A1A"/>
        </w:rPr>
        <w:t>esignate.</w:t>
      </w:r>
    </w:p>
    <w:p w14:paraId="68F2B184" w14:textId="77777777" w:rsidR="00591989" w:rsidRPr="00746190" w:rsidRDefault="003C411D" w:rsidP="007461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1A1A1A"/>
        </w:rPr>
      </w:pPr>
      <w:r w:rsidRPr="00746190">
        <w:rPr>
          <w:color w:val="1A1A1A"/>
        </w:rPr>
        <w:t>Confirm annually to the principal or the principal's designate that their child's medical status is unchanged</w:t>
      </w:r>
    </w:p>
    <w:p w14:paraId="4190F948" w14:textId="7A2832DB" w:rsidR="00591989" w:rsidRPr="00746190" w:rsidRDefault="003C411D" w:rsidP="007461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46190">
        <w:rPr>
          <w:color w:val="000000"/>
        </w:rPr>
        <w:t xml:space="preserve">Be an active participant in the </w:t>
      </w:r>
      <w:r w:rsidR="000B526A">
        <w:rPr>
          <w:color w:val="000000"/>
        </w:rPr>
        <w:t>a</w:t>
      </w:r>
      <w:r w:rsidRPr="00746190">
        <w:rPr>
          <w:color w:val="000000"/>
        </w:rPr>
        <w:t xml:space="preserve">nnual </w:t>
      </w:r>
      <w:r w:rsidR="000B526A">
        <w:rPr>
          <w:color w:val="000000"/>
        </w:rPr>
        <w:t>r</w:t>
      </w:r>
      <w:r w:rsidRPr="00746190">
        <w:rPr>
          <w:color w:val="000000"/>
        </w:rPr>
        <w:t xml:space="preserve">eview and update the Individual Student Plan of Care with the 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rincipal/</w:t>
      </w:r>
      <w:r w:rsidR="00CE125B" w:rsidRPr="00746190">
        <w:rPr>
          <w:color w:val="000000"/>
        </w:rPr>
        <w:t>d</w:t>
      </w:r>
      <w:r w:rsidRPr="00746190">
        <w:rPr>
          <w:color w:val="000000"/>
        </w:rPr>
        <w:t>esignate.</w:t>
      </w:r>
    </w:p>
    <w:p w14:paraId="3FE2D1F4" w14:textId="0D8912AA" w:rsidR="00591989" w:rsidRPr="00746190" w:rsidRDefault="003C411D" w:rsidP="0074619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746190">
        <w:rPr>
          <w:color w:val="000000"/>
        </w:rPr>
        <w:t xml:space="preserve">Supply their child and/or school with prescribed medication and supplies in their original, clearly labelled containers, as directed by a 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hysician/</w:t>
      </w:r>
      <w:r w:rsidR="00CE125B" w:rsidRPr="00746190">
        <w:rPr>
          <w:color w:val="000000"/>
        </w:rPr>
        <w:t>m</w:t>
      </w:r>
      <w:r w:rsidRPr="00746190">
        <w:rPr>
          <w:color w:val="000000"/>
        </w:rPr>
        <w:t xml:space="preserve">edical 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rofessional and as outlined in the Individual Student Plan of Care.</w:t>
      </w:r>
      <w:r w:rsidR="00746190" w:rsidRPr="00746190">
        <w:rPr>
          <w:color w:val="000000"/>
        </w:rPr>
        <w:t xml:space="preserve"> </w:t>
      </w:r>
      <w:r w:rsidRPr="00746190">
        <w:rPr>
          <w:color w:val="000000"/>
        </w:rPr>
        <w:t>Seek medical advice from 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hysician/</w:t>
      </w:r>
      <w:r w:rsidR="00CE125B" w:rsidRPr="00746190">
        <w:rPr>
          <w:color w:val="000000"/>
        </w:rPr>
        <w:t>m</w:t>
      </w:r>
      <w:r w:rsidRPr="00746190">
        <w:rPr>
          <w:color w:val="000000"/>
        </w:rPr>
        <w:t xml:space="preserve">edical </w:t>
      </w:r>
      <w:r w:rsidR="00CE125B" w:rsidRPr="00746190">
        <w:rPr>
          <w:color w:val="000000"/>
        </w:rPr>
        <w:t>p</w:t>
      </w:r>
      <w:r w:rsidRPr="00746190">
        <w:rPr>
          <w:color w:val="000000"/>
        </w:rPr>
        <w:t>rofessional as required.</w:t>
      </w:r>
    </w:p>
    <w:p w14:paraId="5E9DCE63" w14:textId="77777777" w:rsidR="00746190" w:rsidRDefault="00746190" w:rsidP="007461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E9396F5" w14:textId="6AF5022A" w:rsidR="00591989" w:rsidRDefault="003C411D" w:rsidP="007461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Students with a </w:t>
      </w:r>
      <w:r w:rsidR="002568E2">
        <w:rPr>
          <w:b/>
          <w:color w:val="000000"/>
        </w:rPr>
        <w:t xml:space="preserve">Prevalent </w:t>
      </w:r>
      <w:r>
        <w:rPr>
          <w:b/>
          <w:color w:val="000000"/>
        </w:rPr>
        <w:t>Medical Condition</w:t>
      </w:r>
    </w:p>
    <w:p w14:paraId="5F131BBB" w14:textId="266CA9DC" w:rsidR="00591989" w:rsidRDefault="003C411D" w:rsidP="007461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Depending on their cognitive, emotional, social, and physical stage of development, and their capacity for self-management, students are expected to actively support the development and implementation of their Individual Student Plan of Care and the </w:t>
      </w:r>
      <w:r w:rsidR="000B526A">
        <w:rPr>
          <w:color w:val="000000"/>
        </w:rPr>
        <w:t>a</w:t>
      </w:r>
      <w:r>
        <w:rPr>
          <w:color w:val="000000"/>
        </w:rPr>
        <w:t xml:space="preserve">nnual </w:t>
      </w:r>
      <w:r w:rsidR="000B526A">
        <w:rPr>
          <w:color w:val="000000"/>
        </w:rPr>
        <w:t>r</w:t>
      </w:r>
      <w:r>
        <w:rPr>
          <w:color w:val="000000"/>
        </w:rPr>
        <w:t>eview where appropriate. </w:t>
      </w:r>
    </w:p>
    <w:p w14:paraId="05BB28EF" w14:textId="77777777" w:rsidR="00343D0E" w:rsidRDefault="00343D0E" w:rsidP="00343D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037D1A9" w14:textId="55B46CB4" w:rsidR="00591989" w:rsidRDefault="003C411D" w:rsidP="00343D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Students should: </w:t>
      </w:r>
    </w:p>
    <w:p w14:paraId="64EFE874" w14:textId="0B2DD376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Carry out daily or routine, self-management of their </w:t>
      </w:r>
      <w:r w:rsidR="00343D0E">
        <w:rPr>
          <w:color w:val="1A1A1A"/>
        </w:rPr>
        <w:t>p</w:t>
      </w:r>
      <w:r>
        <w:rPr>
          <w:color w:val="1A1A1A"/>
        </w:rPr>
        <w:t xml:space="preserve">revalent </w:t>
      </w:r>
      <w:r w:rsidR="00343D0E">
        <w:rPr>
          <w:color w:val="1A1A1A"/>
        </w:rPr>
        <w:t>m</w:t>
      </w:r>
      <w:r>
        <w:rPr>
          <w:color w:val="1A1A1A"/>
        </w:rPr>
        <w:t xml:space="preserve">edical </w:t>
      </w:r>
      <w:r w:rsidR="00343D0E">
        <w:rPr>
          <w:color w:val="1A1A1A"/>
        </w:rPr>
        <w:t>c</w:t>
      </w:r>
      <w:r>
        <w:rPr>
          <w:color w:val="1A1A1A"/>
        </w:rPr>
        <w:t xml:space="preserve">ondition </w:t>
      </w:r>
      <w:r>
        <w:rPr>
          <w:color w:val="000000"/>
        </w:rPr>
        <w:t>to their full potential, as described in their Individual Student Plan of Care.</w:t>
      </w:r>
    </w:p>
    <w:p w14:paraId="62B590A4" w14:textId="2362D1A2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Where appropriate, set goals for self-managing their</w:t>
      </w:r>
      <w:r>
        <w:rPr>
          <w:b/>
          <w:color w:val="000000"/>
        </w:rPr>
        <w:t xml:space="preserve"> </w:t>
      </w:r>
      <w:r w:rsidR="00343D0E">
        <w:rPr>
          <w:color w:val="1A1A1A"/>
        </w:rPr>
        <w:t>p</w:t>
      </w:r>
      <w:r>
        <w:rPr>
          <w:color w:val="1A1A1A"/>
        </w:rPr>
        <w:t xml:space="preserve">revalent </w:t>
      </w:r>
      <w:r w:rsidR="00343D0E">
        <w:rPr>
          <w:color w:val="1A1A1A"/>
        </w:rPr>
        <w:t>m</w:t>
      </w:r>
      <w:r>
        <w:rPr>
          <w:color w:val="1A1A1A"/>
        </w:rPr>
        <w:t xml:space="preserve">edical </w:t>
      </w:r>
      <w:r w:rsidR="00343D0E">
        <w:rPr>
          <w:color w:val="1A1A1A"/>
        </w:rPr>
        <w:t>c</w:t>
      </w:r>
      <w:r>
        <w:rPr>
          <w:color w:val="1A1A1A"/>
        </w:rPr>
        <w:t>ondition</w:t>
      </w:r>
      <w:r>
        <w:rPr>
          <w:color w:val="000000"/>
        </w:rPr>
        <w:t xml:space="preserve">, in conjunction with their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uardians, </w:t>
      </w:r>
      <w:r w:rsidR="00956669">
        <w:rPr>
          <w:color w:val="000000"/>
        </w:rPr>
        <w:t>p</w:t>
      </w:r>
      <w:r>
        <w:rPr>
          <w:color w:val="000000"/>
        </w:rPr>
        <w:t>hysician/</w:t>
      </w:r>
      <w:r w:rsidR="00956669">
        <w:rPr>
          <w:color w:val="000000"/>
        </w:rPr>
        <w:t>m</w:t>
      </w:r>
      <w:r>
        <w:rPr>
          <w:color w:val="000000"/>
        </w:rPr>
        <w:t xml:space="preserve">edical </w:t>
      </w:r>
      <w:r w:rsidR="00956669">
        <w:rPr>
          <w:color w:val="000000"/>
        </w:rPr>
        <w:t>p</w:t>
      </w:r>
      <w:r>
        <w:rPr>
          <w:color w:val="000000"/>
        </w:rPr>
        <w:t xml:space="preserve">rofessional and communicate their goals to the </w:t>
      </w:r>
      <w:r w:rsidR="00956669">
        <w:rPr>
          <w:color w:val="000000"/>
        </w:rPr>
        <w:t>p</w:t>
      </w:r>
      <w:r>
        <w:rPr>
          <w:color w:val="000000"/>
        </w:rPr>
        <w:t>rincipal/</w:t>
      </w:r>
      <w:r w:rsidR="00956669">
        <w:rPr>
          <w:color w:val="000000"/>
        </w:rPr>
        <w:t>d</w:t>
      </w:r>
      <w:r>
        <w:rPr>
          <w:color w:val="000000"/>
        </w:rPr>
        <w:t>esignate.</w:t>
      </w:r>
    </w:p>
    <w:p w14:paraId="6A7ACFFF" w14:textId="7F61D896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Communicate with their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 and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 xml:space="preserve">taff if they are facing challenges related to their </w:t>
      </w:r>
      <w:r w:rsidR="00956669">
        <w:rPr>
          <w:color w:val="000000"/>
        </w:rPr>
        <w:t>m</w:t>
      </w:r>
      <w:r>
        <w:rPr>
          <w:color w:val="000000"/>
        </w:rPr>
        <w:t xml:space="preserve">edical </w:t>
      </w:r>
      <w:r w:rsidR="00956669">
        <w:rPr>
          <w:color w:val="000000"/>
        </w:rPr>
        <w:t>c</w:t>
      </w:r>
      <w:r>
        <w:rPr>
          <w:color w:val="000000"/>
        </w:rPr>
        <w:t>ondition at school.</w:t>
      </w:r>
    </w:p>
    <w:p w14:paraId="048A6379" w14:textId="2CBEB89C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Wear medical alert identification that they and/or their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>uardians deem appropriate.</w:t>
      </w:r>
    </w:p>
    <w:p w14:paraId="4C16D9C5" w14:textId="019DF42A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If possible, inform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>taff and/or their peers if a medical incident or medical emergency occurs.</w:t>
      </w:r>
    </w:p>
    <w:p w14:paraId="1A9DA136" w14:textId="47730A5C" w:rsidR="002568E2" w:rsidRDefault="002568E2" w:rsidP="002568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23614809" w14:textId="6615483A" w:rsidR="005255EF" w:rsidRDefault="005255EF" w:rsidP="002568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5980B36F" w14:textId="77777777" w:rsidR="005255EF" w:rsidRDefault="005255EF" w:rsidP="002568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14:paraId="16E25544" w14:textId="77777777" w:rsidR="002568E2" w:rsidRDefault="003C411D" w:rsidP="002568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>School Staff</w:t>
      </w:r>
    </w:p>
    <w:p w14:paraId="20E2B5DD" w14:textId="74EAF8AA" w:rsidR="00591989" w:rsidRPr="002568E2" w:rsidRDefault="003C411D" w:rsidP="002568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As key partners who support the successful integration of </w:t>
      </w:r>
      <w:r w:rsidR="00296626">
        <w:rPr>
          <w:color w:val="000000"/>
        </w:rPr>
        <w:t>s</w:t>
      </w:r>
      <w:r>
        <w:rPr>
          <w:color w:val="000000"/>
        </w:rPr>
        <w:t xml:space="preserve">tudents with </w:t>
      </w:r>
      <w:r w:rsidR="00343D0E">
        <w:rPr>
          <w:color w:val="000000"/>
        </w:rPr>
        <w:t>p</w:t>
      </w:r>
      <w:r>
        <w:rPr>
          <w:color w:val="000000"/>
        </w:rPr>
        <w:t xml:space="preserve">revalent </w:t>
      </w:r>
      <w:r w:rsidR="00343D0E">
        <w:rPr>
          <w:color w:val="000000"/>
        </w:rPr>
        <w:t>m</w:t>
      </w:r>
      <w:r>
        <w:rPr>
          <w:color w:val="000000"/>
        </w:rPr>
        <w:t xml:space="preserve">edical </w:t>
      </w:r>
      <w:r w:rsidR="00343D0E">
        <w:rPr>
          <w:color w:val="000000"/>
        </w:rPr>
        <w:t>c</w:t>
      </w:r>
      <w:r>
        <w:rPr>
          <w:color w:val="000000"/>
        </w:rPr>
        <w:t xml:space="preserve">onditions,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 xml:space="preserve">taff are expected to be active participants in supporting the management of the student’s </w:t>
      </w:r>
      <w:r w:rsidR="00343D0E">
        <w:rPr>
          <w:color w:val="1A1A1A"/>
        </w:rPr>
        <w:t>p</w:t>
      </w:r>
      <w:r>
        <w:rPr>
          <w:color w:val="1A1A1A"/>
        </w:rPr>
        <w:t xml:space="preserve">revalent </w:t>
      </w:r>
      <w:r w:rsidR="00343D0E">
        <w:rPr>
          <w:color w:val="1A1A1A"/>
        </w:rPr>
        <w:t>m</w:t>
      </w:r>
      <w:r>
        <w:rPr>
          <w:color w:val="1A1A1A"/>
        </w:rPr>
        <w:t xml:space="preserve">edical </w:t>
      </w:r>
      <w:r w:rsidR="00343D0E">
        <w:rPr>
          <w:color w:val="1A1A1A"/>
        </w:rPr>
        <w:t>c</w:t>
      </w:r>
      <w:r>
        <w:rPr>
          <w:color w:val="1A1A1A"/>
        </w:rPr>
        <w:t xml:space="preserve">ondition </w:t>
      </w:r>
      <w:r>
        <w:rPr>
          <w:color w:val="000000"/>
        </w:rPr>
        <w:t>while the student is in school.</w:t>
      </w:r>
    </w:p>
    <w:p w14:paraId="53D4C5D4" w14:textId="77777777" w:rsidR="002568E2" w:rsidRDefault="002568E2" w:rsidP="002568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625411E" w14:textId="03EDC615" w:rsidR="00591989" w:rsidRDefault="003C411D" w:rsidP="002568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School </w:t>
      </w:r>
      <w:r w:rsidR="00343D0E">
        <w:rPr>
          <w:color w:val="000000"/>
        </w:rPr>
        <w:t>s</w:t>
      </w:r>
      <w:r>
        <w:rPr>
          <w:color w:val="000000"/>
        </w:rPr>
        <w:t xml:space="preserve">taff </w:t>
      </w:r>
      <w:r w:rsidR="00343D0E">
        <w:rPr>
          <w:color w:val="000000"/>
        </w:rPr>
        <w:t>s</w:t>
      </w:r>
      <w:r>
        <w:rPr>
          <w:color w:val="000000"/>
        </w:rPr>
        <w:t>hould:</w:t>
      </w:r>
    </w:p>
    <w:p w14:paraId="504B6FD3" w14:textId="1C665E3B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Foster a culture of collaborative professionalism to support students diagnosed with a </w:t>
      </w:r>
      <w:r w:rsidR="00343D0E">
        <w:rPr>
          <w:color w:val="000000"/>
        </w:rPr>
        <w:t>p</w:t>
      </w:r>
      <w:r>
        <w:rPr>
          <w:color w:val="1A1A1A"/>
        </w:rPr>
        <w:t xml:space="preserve">revalent </w:t>
      </w:r>
      <w:r w:rsidR="00343D0E">
        <w:rPr>
          <w:color w:val="1A1A1A"/>
        </w:rPr>
        <w:t>m</w:t>
      </w:r>
      <w:r>
        <w:rPr>
          <w:color w:val="1A1A1A"/>
        </w:rPr>
        <w:t xml:space="preserve">edical </w:t>
      </w:r>
      <w:r w:rsidR="00343D0E">
        <w:rPr>
          <w:color w:val="1A1A1A"/>
        </w:rPr>
        <w:t>c</w:t>
      </w:r>
      <w:r>
        <w:rPr>
          <w:color w:val="1A1A1A"/>
        </w:rPr>
        <w:t xml:space="preserve">ondition </w:t>
      </w:r>
      <w:r>
        <w:rPr>
          <w:color w:val="000000"/>
        </w:rPr>
        <w:t xml:space="preserve">by having frequent, open communication with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uardians, </w:t>
      </w:r>
      <w:r w:rsidR="00956669">
        <w:rPr>
          <w:color w:val="000000"/>
        </w:rPr>
        <w:t>s</w:t>
      </w:r>
      <w:r>
        <w:rPr>
          <w:color w:val="000000"/>
        </w:rPr>
        <w:t xml:space="preserve">tudents, and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 xml:space="preserve">taff which will support a positive attitude toward </w:t>
      </w:r>
      <w:r w:rsidR="00956669">
        <w:rPr>
          <w:color w:val="000000"/>
        </w:rPr>
        <w:t>s</w:t>
      </w:r>
      <w:r>
        <w:rPr>
          <w:color w:val="000000"/>
        </w:rPr>
        <w:t>tudents’ full inclusion in all activities.</w:t>
      </w:r>
    </w:p>
    <w:p w14:paraId="790DC63E" w14:textId="581F04BB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Review regularly the contents of the Individual Student Plan of Care for any student with whom they have direct contact with. All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 xml:space="preserve">taff should be aware of all Individual Student </w:t>
      </w:r>
      <w:r>
        <w:t>Plans</w:t>
      </w:r>
      <w:r>
        <w:rPr>
          <w:color w:val="000000"/>
        </w:rPr>
        <w:t xml:space="preserve"> of Care.</w:t>
      </w:r>
    </w:p>
    <w:p w14:paraId="207B3B80" w14:textId="7EA93C28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Participate in any available training when offered in regards to the </w:t>
      </w:r>
      <w:r w:rsidR="00343D0E">
        <w:rPr>
          <w:color w:val="1A1A1A"/>
        </w:rPr>
        <w:t>p</w:t>
      </w:r>
      <w:r>
        <w:rPr>
          <w:color w:val="1A1A1A"/>
        </w:rPr>
        <w:t xml:space="preserve">revalent </w:t>
      </w:r>
      <w:r w:rsidR="00343D0E">
        <w:rPr>
          <w:color w:val="1A1A1A"/>
        </w:rPr>
        <w:t>m</w:t>
      </w:r>
      <w:r>
        <w:rPr>
          <w:color w:val="1A1A1A"/>
        </w:rPr>
        <w:t xml:space="preserve">edical </w:t>
      </w:r>
      <w:r w:rsidR="00343D0E">
        <w:rPr>
          <w:color w:val="1A1A1A"/>
        </w:rPr>
        <w:t>c</w:t>
      </w:r>
      <w:r>
        <w:rPr>
          <w:color w:val="1A1A1A"/>
        </w:rPr>
        <w:t xml:space="preserve">ondition </w:t>
      </w:r>
      <w:r>
        <w:rPr>
          <w:color w:val="000000"/>
        </w:rPr>
        <w:t xml:space="preserve">as required by Niagara Catholic District School Board. </w:t>
      </w:r>
      <w:r w:rsidR="00343D0E">
        <w:rPr>
          <w:color w:val="000000"/>
        </w:rPr>
        <w:t xml:space="preserve">The </w:t>
      </w:r>
      <w:r w:rsidR="000B339A">
        <w:rPr>
          <w:color w:val="000000"/>
        </w:rPr>
        <w:t xml:space="preserve">Niagara Catholic </w:t>
      </w:r>
      <w:r>
        <w:rPr>
          <w:color w:val="000000"/>
        </w:rPr>
        <w:t>Authorization and Training Form</w:t>
      </w:r>
      <w:r>
        <w:t xml:space="preserve"> </w:t>
      </w:r>
      <w:r>
        <w:rPr>
          <w:color w:val="000000"/>
        </w:rPr>
        <w:t>must be completed with each student specific training session.</w:t>
      </w:r>
    </w:p>
    <w:p w14:paraId="32A66475" w14:textId="1BAE8B90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If the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 provide written consent,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 xml:space="preserve">taff will share information in regards to a student’s </w:t>
      </w:r>
      <w:r w:rsidR="00956669">
        <w:rPr>
          <w:color w:val="000000"/>
        </w:rPr>
        <w:t>s</w:t>
      </w:r>
      <w:r>
        <w:rPr>
          <w:color w:val="000000"/>
        </w:rPr>
        <w:t xml:space="preserve">igns and </w:t>
      </w:r>
      <w:r w:rsidR="00956669">
        <w:rPr>
          <w:color w:val="000000"/>
        </w:rPr>
        <w:t>s</w:t>
      </w:r>
      <w:r>
        <w:rPr>
          <w:color w:val="000000"/>
        </w:rPr>
        <w:t>ymptoms, as outlined in their Individual Student Plan of Care with other students.</w:t>
      </w:r>
    </w:p>
    <w:p w14:paraId="3468B6DE" w14:textId="77777777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Support strategies that reduce the risk of exposing students to triggers or causative agents in classrooms, common areas and extracurricular activities, in accordance with the Individual Student Plan of Care.</w:t>
      </w:r>
    </w:p>
    <w:p w14:paraId="303C3EBD" w14:textId="77777777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Support a student’s daily or routine management and respond to medical incidents and medical emergencies.</w:t>
      </w:r>
    </w:p>
    <w:p w14:paraId="123F9535" w14:textId="77777777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Support inclusion by allowing students with Prevalent Medical Conditions to perform daily or routine activities, as outlined in their Individual Student Plan of Care to their full potential.</w:t>
      </w:r>
    </w:p>
    <w:p w14:paraId="2C4BBCBD" w14:textId="4C5D8CF1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Post the Individual Student Plan of Care</w:t>
      </w:r>
    </w:p>
    <w:p w14:paraId="7094781F" w14:textId="1FFB1EF6" w:rsidR="00591989" w:rsidRDefault="003C41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a conspicuous location </w:t>
      </w:r>
      <w:r w:rsidR="00343D0E">
        <w:rPr>
          <w:color w:val="000000"/>
        </w:rPr>
        <w:t>(e.g.,</w:t>
      </w:r>
      <w:r>
        <w:rPr>
          <w:color w:val="000000"/>
        </w:rPr>
        <w:t xml:space="preserve"> staffroom)</w:t>
      </w:r>
    </w:p>
    <w:p w14:paraId="0AD138D2" w14:textId="77777777" w:rsidR="00591989" w:rsidRDefault="003C41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a binder within the classroom</w:t>
      </w:r>
    </w:p>
    <w:p w14:paraId="177D9800" w14:textId="77777777" w:rsidR="00591989" w:rsidRDefault="003C41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the classroom teacher’s supply notes</w:t>
      </w:r>
    </w:p>
    <w:p w14:paraId="483CE4F5" w14:textId="77777777" w:rsidR="00591989" w:rsidRDefault="003C411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 any individual emergency kits</w:t>
      </w:r>
    </w:p>
    <w:p w14:paraId="6328643E" w14:textId="77777777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Be familiar with the location of all emergency supplies. </w:t>
      </w:r>
    </w:p>
    <w:p w14:paraId="1F9A852D" w14:textId="2C7C3335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Communicate with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>uardians in advance regarding classroom celebrations, parties, or other special activities where food may be served.</w:t>
      </w:r>
    </w:p>
    <w:p w14:paraId="05F3E359" w14:textId="3DC15542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Communicate with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>uardians after unplanned exercise or extra-curricular activity if staff have concerns which are not addressed in the Individual Student Plan of Care.</w:t>
      </w:r>
    </w:p>
    <w:p w14:paraId="1653C4CB" w14:textId="16DF7BCD" w:rsidR="00296626" w:rsidRDefault="00296626" w:rsidP="00296626">
      <w:pPr>
        <w:numPr>
          <w:ilvl w:val="1"/>
          <w:numId w:val="1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Bring the Individual Student Plan of Care and all supplies including any medication(s) to all field trips/events/activities away from the school and off school property. Communication between classroom teacher and parents/guardians should take place in advance for any necessary preparations. </w:t>
      </w:r>
    </w:p>
    <w:p w14:paraId="3BFC528F" w14:textId="59F81D07" w:rsidR="00296626" w:rsidRDefault="00296626" w:rsidP="0029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8493FF9" w14:textId="6AFF2E9F" w:rsidR="00591989" w:rsidRDefault="003C411D" w:rsidP="00343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Principal/Designate</w:t>
      </w:r>
    </w:p>
    <w:p w14:paraId="0D281DC9" w14:textId="585773ED" w:rsidR="00591989" w:rsidRDefault="003C411D" w:rsidP="00343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 addition to the roles and responsibilities outlined under </w:t>
      </w:r>
      <w:r w:rsidR="002568E2">
        <w:rPr>
          <w:color w:val="000000"/>
        </w:rPr>
        <w:t>s</w:t>
      </w:r>
      <w:r>
        <w:rPr>
          <w:color w:val="000000"/>
        </w:rPr>
        <w:t xml:space="preserve">chool </w:t>
      </w:r>
      <w:r w:rsidR="002568E2">
        <w:rPr>
          <w:color w:val="000000"/>
        </w:rPr>
        <w:t>s</w:t>
      </w:r>
      <w:r>
        <w:rPr>
          <w:color w:val="000000"/>
        </w:rPr>
        <w:t>taff.</w:t>
      </w:r>
    </w:p>
    <w:p w14:paraId="570B51D4" w14:textId="77777777" w:rsidR="00591989" w:rsidRDefault="00591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684F197D" w14:textId="52680181" w:rsidR="00591989" w:rsidRDefault="00343D0E" w:rsidP="00343D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</w:t>
      </w:r>
      <w:r w:rsidR="005255EF">
        <w:rPr>
          <w:color w:val="000000"/>
        </w:rPr>
        <w:t>p</w:t>
      </w:r>
      <w:r w:rsidR="003C411D">
        <w:rPr>
          <w:color w:val="000000"/>
        </w:rPr>
        <w:t>rincipal/</w:t>
      </w:r>
      <w:r w:rsidR="005255EF">
        <w:rPr>
          <w:color w:val="000000"/>
        </w:rPr>
        <w:t>d</w:t>
      </w:r>
      <w:r w:rsidR="003C411D">
        <w:rPr>
          <w:color w:val="000000"/>
        </w:rPr>
        <w:t>esignate should:</w:t>
      </w:r>
    </w:p>
    <w:p w14:paraId="1D19D2ED" w14:textId="6F787D8B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34"/>
        <w:rPr>
          <w:color w:val="000000"/>
        </w:rPr>
      </w:pPr>
      <w:r>
        <w:rPr>
          <w:color w:val="000000"/>
        </w:rPr>
        <w:t xml:space="preserve">Clearly communicate to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 and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 xml:space="preserve">taff the process for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 to notify the school of their child’s </w:t>
      </w:r>
      <w:r w:rsidR="00343D0E">
        <w:rPr>
          <w:color w:val="000000"/>
        </w:rPr>
        <w:t>p</w:t>
      </w:r>
      <w:r>
        <w:rPr>
          <w:color w:val="1A1A1A"/>
        </w:rPr>
        <w:t xml:space="preserve">revalent </w:t>
      </w:r>
      <w:r w:rsidR="00343D0E">
        <w:rPr>
          <w:color w:val="1A1A1A"/>
        </w:rPr>
        <w:t>m</w:t>
      </w:r>
      <w:r>
        <w:rPr>
          <w:color w:val="1A1A1A"/>
        </w:rPr>
        <w:t>edical</w:t>
      </w:r>
      <w:r w:rsidR="00343D0E">
        <w:rPr>
          <w:color w:val="1A1A1A"/>
        </w:rPr>
        <w:t xml:space="preserve"> c</w:t>
      </w:r>
      <w:r>
        <w:rPr>
          <w:color w:val="1A1A1A"/>
        </w:rPr>
        <w:t xml:space="preserve">ondition </w:t>
      </w:r>
      <w:r>
        <w:rPr>
          <w:color w:val="000000"/>
        </w:rPr>
        <w:t xml:space="preserve">diagnosis, as well as the expectation for the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 to co-create, review and update the following documents with the </w:t>
      </w:r>
      <w:r w:rsidR="00956669">
        <w:rPr>
          <w:color w:val="000000"/>
        </w:rPr>
        <w:t>p</w:t>
      </w:r>
      <w:r>
        <w:rPr>
          <w:color w:val="000000"/>
        </w:rPr>
        <w:t>rincipal/</w:t>
      </w:r>
      <w:r w:rsidR="00956669">
        <w:rPr>
          <w:color w:val="000000"/>
        </w:rPr>
        <w:t>d</w:t>
      </w:r>
      <w:r>
        <w:rPr>
          <w:color w:val="000000"/>
        </w:rPr>
        <w:t>esignate:</w:t>
      </w:r>
    </w:p>
    <w:p w14:paraId="02BD93C9" w14:textId="77777777" w:rsidR="00591989" w:rsidRDefault="003C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 xml:space="preserve">Other Prevalent Medical Conditions </w:t>
      </w:r>
      <w:r>
        <w:rPr>
          <w:color w:val="000000"/>
        </w:rPr>
        <w:t>Individual Student Plan of Care</w:t>
      </w:r>
    </w:p>
    <w:p w14:paraId="3DDB36A6" w14:textId="74FC61CD" w:rsidR="00591989" w:rsidRDefault="003C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Individual Student Plan of Care </w:t>
      </w:r>
      <w:r w:rsidR="00C328B9">
        <w:t>A</w:t>
      </w:r>
      <w:r w:rsidR="000B526A">
        <w:t xml:space="preserve">nnual </w:t>
      </w:r>
      <w:r w:rsidR="00C328B9">
        <w:t>R</w:t>
      </w:r>
      <w:r w:rsidR="000B526A">
        <w:t>eview</w:t>
      </w:r>
      <w:r>
        <w:t xml:space="preserve"> </w:t>
      </w:r>
      <w:r>
        <w:rPr>
          <w:color w:val="000000"/>
        </w:rPr>
        <w:t> </w:t>
      </w:r>
    </w:p>
    <w:p w14:paraId="1DCC53BA" w14:textId="77777777" w:rsidR="00591989" w:rsidRDefault="003C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Consent for Student Support Team Involvement</w:t>
      </w:r>
    </w:p>
    <w:p w14:paraId="42B4D3BF" w14:textId="77777777" w:rsidR="00591989" w:rsidRDefault="003C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Administration of Medication </w:t>
      </w:r>
    </w:p>
    <w:p w14:paraId="2E2C23AD" w14:textId="77777777" w:rsidR="00591989" w:rsidRDefault="003C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Application to School Health Support Services (If applicable)</w:t>
      </w:r>
    </w:p>
    <w:p w14:paraId="6E615CCA" w14:textId="77777777" w:rsidR="00591989" w:rsidRDefault="003C41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Consent to Use, Share and Disclose Personal Information</w:t>
      </w:r>
    </w:p>
    <w:p w14:paraId="46B177ED" w14:textId="77777777" w:rsidR="005255EF" w:rsidRDefault="00525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  <w:highlight w:val="white"/>
        </w:rPr>
      </w:pPr>
    </w:p>
    <w:p w14:paraId="2831B363" w14:textId="72A1DD3E" w:rsidR="00591989" w:rsidRDefault="003C4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/>
        <w:rPr>
          <w:color w:val="000000"/>
        </w:rPr>
      </w:pPr>
      <w:r>
        <w:rPr>
          <w:color w:val="000000"/>
          <w:highlight w:val="white"/>
        </w:rPr>
        <w:t> </w:t>
      </w:r>
    </w:p>
    <w:p w14:paraId="15BB9623" w14:textId="138A6C51" w:rsidR="00591989" w:rsidRDefault="003C41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140"/>
        <w:rPr>
          <w:color w:val="000000"/>
        </w:rPr>
      </w:pPr>
      <w:r>
        <w:rPr>
          <w:color w:val="000000"/>
        </w:rPr>
        <w:lastRenderedPageBreak/>
        <w:t xml:space="preserve">The above process will be communicated to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 xml:space="preserve">uardians, at a minimum: </w:t>
      </w:r>
    </w:p>
    <w:p w14:paraId="587B86E5" w14:textId="77777777" w:rsidR="00591989" w:rsidRDefault="003C411D" w:rsidP="005255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right="144"/>
        <w:rPr>
          <w:color w:val="000000"/>
        </w:rPr>
      </w:pPr>
      <w:r>
        <w:rPr>
          <w:color w:val="000000"/>
        </w:rPr>
        <w:t>the time of registration</w:t>
      </w:r>
    </w:p>
    <w:p w14:paraId="15F2D24A" w14:textId="77777777" w:rsidR="00591989" w:rsidRDefault="003C411D" w:rsidP="005255E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right="144"/>
        <w:rPr>
          <w:color w:val="000000"/>
        </w:rPr>
      </w:pPr>
      <w:r>
        <w:rPr>
          <w:color w:val="000000"/>
        </w:rPr>
        <w:t>the beginning of each school year</w:t>
      </w:r>
    </w:p>
    <w:p w14:paraId="1F7A2538" w14:textId="3DE06DFD" w:rsidR="00591989" w:rsidRDefault="003C411D" w:rsidP="005255E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at the initial </w:t>
      </w:r>
      <w:r w:rsidR="00956669">
        <w:rPr>
          <w:color w:val="000000"/>
        </w:rPr>
        <w:t>s</w:t>
      </w:r>
      <w:r>
        <w:rPr>
          <w:color w:val="000000"/>
        </w:rPr>
        <w:t>tudent diagnosis</w:t>
      </w:r>
    </w:p>
    <w:p w14:paraId="2BF2A1FF" w14:textId="2A76669F" w:rsidR="00591989" w:rsidRDefault="003C411D" w:rsidP="009566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Ensure the Individual Student Plan of Care and supporting documentation for each student with a </w:t>
      </w:r>
      <w:r w:rsidR="00343D0E">
        <w:rPr>
          <w:color w:val="1A1A1A"/>
        </w:rPr>
        <w:t>p</w:t>
      </w:r>
      <w:r>
        <w:rPr>
          <w:color w:val="1A1A1A"/>
        </w:rPr>
        <w:t xml:space="preserve">revalent </w:t>
      </w:r>
      <w:r w:rsidR="00343D0E">
        <w:rPr>
          <w:color w:val="1A1A1A"/>
        </w:rPr>
        <w:t>m</w:t>
      </w:r>
      <w:r>
        <w:rPr>
          <w:color w:val="1A1A1A"/>
        </w:rPr>
        <w:t xml:space="preserve">edical </w:t>
      </w:r>
      <w:r w:rsidR="00343D0E">
        <w:rPr>
          <w:color w:val="1A1A1A"/>
        </w:rPr>
        <w:t>c</w:t>
      </w:r>
      <w:r>
        <w:rPr>
          <w:color w:val="1A1A1A"/>
        </w:rPr>
        <w:t>ondition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color w:val="000000"/>
        </w:rPr>
        <w:t>diagnosis is filed in the OSR.</w:t>
      </w:r>
    </w:p>
    <w:p w14:paraId="163D8683" w14:textId="389749BF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Provide relevant information including any revisions from the Individual Student Plan of Care to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>taff and others (e.g., food service providers, transportation providers, volunteers, occasional staff) who will be in direct contact with the student.</w:t>
      </w:r>
    </w:p>
    <w:p w14:paraId="515DFF05" w14:textId="5F444EE6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Communicate with </w:t>
      </w:r>
      <w:r w:rsidR="00956669">
        <w:rPr>
          <w:color w:val="000000"/>
        </w:rPr>
        <w:t>p</w:t>
      </w:r>
      <w:r>
        <w:rPr>
          <w:color w:val="000000"/>
        </w:rPr>
        <w:t>arents/</w:t>
      </w:r>
      <w:r w:rsidR="00956669">
        <w:rPr>
          <w:color w:val="000000"/>
        </w:rPr>
        <w:t>g</w:t>
      </w:r>
      <w:r>
        <w:rPr>
          <w:color w:val="000000"/>
        </w:rPr>
        <w:t>uardians of any medical emergencies, as outlined in the Individual Student Plan of Care.</w:t>
      </w:r>
    </w:p>
    <w:p w14:paraId="1E0D3BD5" w14:textId="6157B158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Encourage the identification of </w:t>
      </w:r>
      <w:r w:rsidR="00956669">
        <w:rPr>
          <w:color w:val="000000"/>
        </w:rPr>
        <w:t>s</w:t>
      </w:r>
      <w:r>
        <w:rPr>
          <w:color w:val="000000"/>
        </w:rPr>
        <w:t xml:space="preserve">chool </w:t>
      </w:r>
      <w:r w:rsidR="00956669">
        <w:rPr>
          <w:color w:val="000000"/>
        </w:rPr>
        <w:t>s</w:t>
      </w:r>
      <w:r>
        <w:rPr>
          <w:color w:val="000000"/>
        </w:rPr>
        <w:t xml:space="preserve">taff who can support the daily or routine management needs of students in the school with a </w:t>
      </w:r>
      <w:r w:rsidR="002568E2">
        <w:rPr>
          <w:color w:val="1A1A1A"/>
        </w:rPr>
        <w:t>p</w:t>
      </w:r>
      <w:r>
        <w:rPr>
          <w:color w:val="1A1A1A"/>
        </w:rPr>
        <w:t xml:space="preserve">revalent </w:t>
      </w:r>
      <w:r w:rsidR="002568E2">
        <w:rPr>
          <w:color w:val="1A1A1A"/>
        </w:rPr>
        <w:t>m</w:t>
      </w:r>
      <w:r>
        <w:rPr>
          <w:color w:val="1A1A1A"/>
        </w:rPr>
        <w:t xml:space="preserve">edical </w:t>
      </w:r>
      <w:r w:rsidR="002568E2">
        <w:rPr>
          <w:color w:val="1A1A1A"/>
        </w:rPr>
        <w:t>c</w:t>
      </w:r>
      <w:r>
        <w:rPr>
          <w:color w:val="1A1A1A"/>
        </w:rPr>
        <w:t>ondition</w:t>
      </w:r>
      <w:r>
        <w:rPr>
          <w:color w:val="000000"/>
        </w:rPr>
        <w:t>.</w:t>
      </w:r>
    </w:p>
    <w:p w14:paraId="7CBD2C1F" w14:textId="23E6B110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Ensure that the Individual Student Plan of Care for each student with </w:t>
      </w:r>
      <w:r w:rsidR="002568E2">
        <w:rPr>
          <w:color w:val="1A1A1A"/>
        </w:rPr>
        <w:t>p</w:t>
      </w:r>
      <w:r>
        <w:rPr>
          <w:color w:val="1A1A1A"/>
        </w:rPr>
        <w:t xml:space="preserve">revalent </w:t>
      </w:r>
      <w:r w:rsidR="002568E2">
        <w:rPr>
          <w:color w:val="1A1A1A"/>
        </w:rPr>
        <w:t>m</w:t>
      </w:r>
      <w:r>
        <w:rPr>
          <w:color w:val="1A1A1A"/>
        </w:rPr>
        <w:t xml:space="preserve">edical </w:t>
      </w:r>
      <w:r w:rsidR="002568E2">
        <w:rPr>
          <w:color w:val="1A1A1A"/>
        </w:rPr>
        <w:t>c</w:t>
      </w:r>
      <w:r>
        <w:rPr>
          <w:color w:val="1A1A1A"/>
        </w:rPr>
        <w:t>ondition</w:t>
      </w:r>
      <w:r>
        <w:rPr>
          <w:color w:val="000000"/>
        </w:rPr>
        <w:t xml:space="preserve"> is posted in a conspicuous location (</w:t>
      </w:r>
      <w:r w:rsidR="00343D0E">
        <w:rPr>
          <w:color w:val="000000"/>
        </w:rPr>
        <w:t>i.e.,</w:t>
      </w:r>
      <w:r>
        <w:rPr>
          <w:color w:val="000000"/>
        </w:rPr>
        <w:t xml:space="preserve"> staffroom) as well as within the classroom teacher’s supply notes, in a binder within the classroom and in any individual medical kits.</w:t>
      </w:r>
    </w:p>
    <w:p w14:paraId="0052A7FD" w14:textId="7B1CB985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Ensure all occasional staff are informed about the needs of students with a </w:t>
      </w:r>
      <w:r w:rsidR="002568E2">
        <w:rPr>
          <w:color w:val="1A1A1A"/>
        </w:rPr>
        <w:t>p</w:t>
      </w:r>
      <w:r>
        <w:rPr>
          <w:color w:val="1A1A1A"/>
        </w:rPr>
        <w:t xml:space="preserve">revalent </w:t>
      </w:r>
      <w:r w:rsidR="002568E2">
        <w:rPr>
          <w:color w:val="1A1A1A"/>
        </w:rPr>
        <w:t>m</w:t>
      </w:r>
      <w:r>
        <w:rPr>
          <w:color w:val="1A1A1A"/>
        </w:rPr>
        <w:t xml:space="preserve">edical </w:t>
      </w:r>
      <w:r w:rsidR="002568E2">
        <w:rPr>
          <w:color w:val="1A1A1A"/>
        </w:rPr>
        <w:t>c</w:t>
      </w:r>
      <w:r>
        <w:rPr>
          <w:color w:val="1A1A1A"/>
        </w:rPr>
        <w:t>ondition</w:t>
      </w:r>
      <w:r>
        <w:rPr>
          <w:color w:val="000000"/>
        </w:rPr>
        <w:t xml:space="preserve"> within the school.</w:t>
      </w:r>
    </w:p>
    <w:p w14:paraId="7E0338CC" w14:textId="3C44A5B9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Ensure that school activities, including excursions, are planned in an inclusive manner to accommodate students with a </w:t>
      </w:r>
      <w:r w:rsidR="002568E2">
        <w:rPr>
          <w:color w:val="1A1A1A"/>
        </w:rPr>
        <w:t>p</w:t>
      </w:r>
      <w:r>
        <w:rPr>
          <w:color w:val="1A1A1A"/>
        </w:rPr>
        <w:t xml:space="preserve">revalent </w:t>
      </w:r>
      <w:r w:rsidR="002568E2">
        <w:rPr>
          <w:color w:val="1A1A1A"/>
        </w:rPr>
        <w:t>m</w:t>
      </w:r>
      <w:r>
        <w:rPr>
          <w:color w:val="1A1A1A"/>
        </w:rPr>
        <w:t xml:space="preserve">edical </w:t>
      </w:r>
      <w:r w:rsidR="002568E2">
        <w:rPr>
          <w:color w:val="1A1A1A"/>
        </w:rPr>
        <w:t>c</w:t>
      </w:r>
      <w:r>
        <w:rPr>
          <w:color w:val="1A1A1A"/>
        </w:rPr>
        <w:t>ondition</w:t>
      </w:r>
      <w:r>
        <w:rPr>
          <w:color w:val="000000"/>
        </w:rPr>
        <w:t>.</w:t>
      </w:r>
    </w:p>
    <w:p w14:paraId="5CA6EA89" w14:textId="6FC7142D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If a student becomes unresponsive at any time or their condition requires medical care and there is not a staff response which is not addressed in the Individual Student Plan of Care, immediately </w:t>
      </w:r>
      <w:r w:rsidR="00296626">
        <w:rPr>
          <w:color w:val="000000"/>
        </w:rPr>
        <w:t>call</w:t>
      </w:r>
      <w:r>
        <w:rPr>
          <w:color w:val="000000"/>
        </w:rPr>
        <w:t xml:space="preserve"> 911.</w:t>
      </w:r>
    </w:p>
    <w:p w14:paraId="0A807EBC" w14:textId="2D799CFD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Invite approved </w:t>
      </w:r>
      <w:r w:rsidR="002C1A8F">
        <w:rPr>
          <w:color w:val="000000"/>
        </w:rPr>
        <w:t>h</w:t>
      </w:r>
      <w:r>
        <w:rPr>
          <w:color w:val="000000"/>
        </w:rPr>
        <w:t xml:space="preserve">ealth </w:t>
      </w:r>
      <w:r w:rsidR="002C1A8F">
        <w:rPr>
          <w:color w:val="000000"/>
        </w:rPr>
        <w:t>c</w:t>
      </w:r>
      <w:r>
        <w:rPr>
          <w:color w:val="000000"/>
        </w:rPr>
        <w:t xml:space="preserve">are </w:t>
      </w:r>
      <w:r w:rsidR="002C1A8F">
        <w:rPr>
          <w:color w:val="000000"/>
        </w:rPr>
        <w:t>p</w:t>
      </w:r>
      <w:r>
        <w:rPr>
          <w:color w:val="000000"/>
        </w:rPr>
        <w:t xml:space="preserve">rofessionals to provide educational information in regards to the </w:t>
      </w:r>
      <w:r w:rsidR="002C1A8F">
        <w:rPr>
          <w:color w:val="000000"/>
        </w:rPr>
        <w:t>m</w:t>
      </w:r>
      <w:r>
        <w:rPr>
          <w:color w:val="000000"/>
        </w:rPr>
        <w:t xml:space="preserve">edical </w:t>
      </w:r>
      <w:r w:rsidR="002C1A8F">
        <w:rPr>
          <w:color w:val="000000"/>
        </w:rPr>
        <w:t>c</w:t>
      </w:r>
      <w:r>
        <w:rPr>
          <w:color w:val="000000"/>
        </w:rPr>
        <w:t xml:space="preserve">ondition to </w:t>
      </w:r>
      <w:r w:rsidR="002C1A8F">
        <w:rPr>
          <w:color w:val="000000"/>
        </w:rPr>
        <w:t>s</w:t>
      </w:r>
      <w:r>
        <w:rPr>
          <w:color w:val="000000"/>
        </w:rPr>
        <w:t xml:space="preserve">tudents and </w:t>
      </w:r>
      <w:r w:rsidR="002C1A8F">
        <w:rPr>
          <w:color w:val="000000"/>
        </w:rPr>
        <w:t>s</w:t>
      </w:r>
      <w:r>
        <w:rPr>
          <w:color w:val="000000"/>
        </w:rPr>
        <w:t xml:space="preserve">chool </w:t>
      </w:r>
      <w:r w:rsidR="002C1A8F">
        <w:rPr>
          <w:color w:val="000000"/>
        </w:rPr>
        <w:t>s</w:t>
      </w:r>
      <w:r>
        <w:rPr>
          <w:color w:val="000000"/>
        </w:rPr>
        <w:t>taff.  Ensure all confidentiality and privacy documentation are in place.</w:t>
      </w:r>
    </w:p>
    <w:p w14:paraId="7E8ABA86" w14:textId="77777777" w:rsidR="00591989" w:rsidRDefault="005919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"/>
        <w:rPr>
          <w:b/>
          <w:color w:val="000000"/>
        </w:rPr>
      </w:pPr>
    </w:p>
    <w:p w14:paraId="2B22AAC8" w14:textId="7D312FD0" w:rsidR="00591989" w:rsidRDefault="003C411D" w:rsidP="002568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School Board</w:t>
      </w:r>
    </w:p>
    <w:p w14:paraId="1C2CD082" w14:textId="70889C06" w:rsidR="00591989" w:rsidRDefault="002568E2" w:rsidP="002568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The </w:t>
      </w:r>
      <w:r w:rsidR="003C411D">
        <w:rPr>
          <w:color w:val="000000"/>
        </w:rPr>
        <w:t>Niagara Catholic District School Board should:</w:t>
      </w:r>
    </w:p>
    <w:p w14:paraId="22014A57" w14:textId="7BA1905A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Provide training opportunities and resources on the </w:t>
      </w:r>
      <w:r w:rsidR="002568E2">
        <w:rPr>
          <w:color w:val="1A1A1A"/>
        </w:rPr>
        <w:t>p</w:t>
      </w:r>
      <w:r>
        <w:rPr>
          <w:color w:val="1A1A1A"/>
        </w:rPr>
        <w:t xml:space="preserve">revalent </w:t>
      </w:r>
      <w:r w:rsidR="002568E2">
        <w:rPr>
          <w:color w:val="1A1A1A"/>
        </w:rPr>
        <w:t>m</w:t>
      </w:r>
      <w:r>
        <w:rPr>
          <w:color w:val="1A1A1A"/>
        </w:rPr>
        <w:t xml:space="preserve">edical </w:t>
      </w:r>
      <w:r w:rsidR="002568E2">
        <w:rPr>
          <w:color w:val="1A1A1A"/>
        </w:rPr>
        <w:t>c</w:t>
      </w:r>
      <w:r>
        <w:rPr>
          <w:color w:val="1A1A1A"/>
        </w:rPr>
        <w:t>ondition</w:t>
      </w:r>
      <w:r>
        <w:rPr>
          <w:color w:val="000000"/>
        </w:rPr>
        <w:t>.</w:t>
      </w:r>
    </w:p>
    <w:p w14:paraId="268DAEAB" w14:textId="77777777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Develop strategies that reduce the risk of student exposure to triggers and causative agents.</w:t>
      </w:r>
    </w:p>
    <w:p w14:paraId="24729F67" w14:textId="77777777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Develop expectations to support the safe storage and disposal of medication and medical supplies.</w:t>
      </w:r>
    </w:p>
    <w:p w14:paraId="5C59FE9E" w14:textId="76481F22" w:rsidR="00591989" w:rsidRDefault="003C41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Communicate the expectation that students can carry their medication and supplies to support management of their medical condition(s) if this is directed by a </w:t>
      </w:r>
      <w:r w:rsidR="002C1A8F">
        <w:rPr>
          <w:color w:val="000000"/>
        </w:rPr>
        <w:t>p</w:t>
      </w:r>
      <w:r>
        <w:rPr>
          <w:color w:val="000000"/>
        </w:rPr>
        <w:t>hysician/</w:t>
      </w:r>
      <w:r w:rsidR="002C1A8F">
        <w:rPr>
          <w:color w:val="000000"/>
        </w:rPr>
        <w:t>m</w:t>
      </w:r>
      <w:r>
        <w:rPr>
          <w:color w:val="000000"/>
        </w:rPr>
        <w:t xml:space="preserve">edical </w:t>
      </w:r>
      <w:r w:rsidR="002C1A8F">
        <w:rPr>
          <w:color w:val="000000"/>
        </w:rPr>
        <w:t>p</w:t>
      </w:r>
      <w:r>
        <w:rPr>
          <w:color w:val="000000"/>
        </w:rPr>
        <w:t>rofessional and is outlined in their Individual Student Plan of Car</w:t>
      </w:r>
      <w:r>
        <w:t>e.</w:t>
      </w:r>
    </w:p>
    <w:sectPr w:rsidR="0059198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386A" w14:textId="77777777" w:rsidR="009B46EC" w:rsidRDefault="009B46EC">
      <w:pPr>
        <w:spacing w:after="0" w:line="240" w:lineRule="auto"/>
      </w:pPr>
      <w:r>
        <w:separator/>
      </w:r>
    </w:p>
  </w:endnote>
  <w:endnote w:type="continuationSeparator" w:id="0">
    <w:p w14:paraId="1EA8EC69" w14:textId="77777777" w:rsidR="009B46EC" w:rsidRDefault="009B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D3F0" w14:textId="77777777" w:rsidR="00591989" w:rsidRDefault="005919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7EB3" w14:textId="77777777" w:rsidR="00591989" w:rsidRDefault="005919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BA1A" w14:textId="77777777" w:rsidR="00591989" w:rsidRDefault="005919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1BE5" w14:textId="77777777" w:rsidR="009B46EC" w:rsidRDefault="009B46EC">
      <w:pPr>
        <w:spacing w:after="0" w:line="240" w:lineRule="auto"/>
      </w:pPr>
      <w:r>
        <w:separator/>
      </w:r>
    </w:p>
  </w:footnote>
  <w:footnote w:type="continuationSeparator" w:id="0">
    <w:p w14:paraId="0792C2D0" w14:textId="77777777" w:rsidR="009B46EC" w:rsidRDefault="009B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0F26" w14:textId="77777777" w:rsidR="00591989" w:rsidRDefault="005919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34A0" w14:textId="77777777" w:rsidR="00591989" w:rsidRDefault="005919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7AF"/>
    <w:multiLevelType w:val="multilevel"/>
    <w:tmpl w:val="26AC0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275A3"/>
    <w:multiLevelType w:val="multilevel"/>
    <w:tmpl w:val="EE18B2A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●.%2."/>
      <w:lvlJc w:val="left"/>
      <w:pPr>
        <w:ind w:left="2232" w:hanging="432"/>
      </w:pPr>
    </w:lvl>
    <w:lvl w:ilvl="2">
      <w:start w:val="1"/>
      <w:numFmt w:val="decimal"/>
      <w:lvlText w:val="●.%2.%3."/>
      <w:lvlJc w:val="left"/>
      <w:pPr>
        <w:ind w:left="2664" w:hanging="504"/>
      </w:pPr>
    </w:lvl>
    <w:lvl w:ilvl="3">
      <w:start w:val="1"/>
      <w:numFmt w:val="decimal"/>
      <w:lvlText w:val="●.%2.%3.%4."/>
      <w:lvlJc w:val="left"/>
      <w:pPr>
        <w:ind w:left="3168" w:hanging="648"/>
      </w:pPr>
    </w:lvl>
    <w:lvl w:ilvl="4">
      <w:start w:val="1"/>
      <w:numFmt w:val="decimal"/>
      <w:lvlText w:val="●.%2.%3.%4.%5."/>
      <w:lvlJc w:val="left"/>
      <w:pPr>
        <w:ind w:left="3672" w:hanging="792"/>
      </w:pPr>
    </w:lvl>
    <w:lvl w:ilvl="5">
      <w:start w:val="1"/>
      <w:numFmt w:val="decimal"/>
      <w:lvlText w:val="●.%2.%3.%4.%5.%6."/>
      <w:lvlJc w:val="left"/>
      <w:pPr>
        <w:ind w:left="4176" w:hanging="936"/>
      </w:pPr>
    </w:lvl>
    <w:lvl w:ilvl="6">
      <w:start w:val="1"/>
      <w:numFmt w:val="decimal"/>
      <w:lvlText w:val="●.%2.%3.%4.%5.%6.%7."/>
      <w:lvlJc w:val="left"/>
      <w:pPr>
        <w:ind w:left="4680" w:hanging="1080"/>
      </w:pPr>
    </w:lvl>
    <w:lvl w:ilvl="7">
      <w:start w:val="1"/>
      <w:numFmt w:val="decimal"/>
      <w:lvlText w:val="●.%2.%3.%4.%5.%6.%7.%8."/>
      <w:lvlJc w:val="left"/>
      <w:pPr>
        <w:ind w:left="5184" w:hanging="1224"/>
      </w:pPr>
    </w:lvl>
    <w:lvl w:ilvl="8">
      <w:start w:val="1"/>
      <w:numFmt w:val="decimal"/>
      <w:lvlText w:val="●.%2.%3.%4.%5.%6.%7.%8.%9."/>
      <w:lvlJc w:val="left"/>
      <w:pPr>
        <w:ind w:left="5760" w:hanging="1440"/>
      </w:pPr>
    </w:lvl>
  </w:abstractNum>
  <w:abstractNum w:abstractNumId="2" w15:restartNumberingAfterBreak="0">
    <w:nsid w:val="0E55184D"/>
    <w:multiLevelType w:val="hybridMultilevel"/>
    <w:tmpl w:val="C9D2F76A"/>
    <w:lvl w:ilvl="0" w:tplc="0409000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3" w15:restartNumberingAfterBreak="0">
    <w:nsid w:val="0F875212"/>
    <w:multiLevelType w:val="multilevel"/>
    <w:tmpl w:val="2F9E0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B477DE"/>
    <w:multiLevelType w:val="multilevel"/>
    <w:tmpl w:val="BBEA8F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4ED9316F"/>
    <w:multiLevelType w:val="multilevel"/>
    <w:tmpl w:val="CF022F2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0C2326"/>
    <w:multiLevelType w:val="multilevel"/>
    <w:tmpl w:val="5780531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●.%2."/>
      <w:lvlJc w:val="left"/>
      <w:pPr>
        <w:ind w:left="2232" w:hanging="432"/>
      </w:pPr>
    </w:lvl>
    <w:lvl w:ilvl="2">
      <w:start w:val="1"/>
      <w:numFmt w:val="decimal"/>
      <w:lvlText w:val="●.%2.%3."/>
      <w:lvlJc w:val="left"/>
      <w:pPr>
        <w:ind w:left="2664" w:hanging="504"/>
      </w:pPr>
    </w:lvl>
    <w:lvl w:ilvl="3">
      <w:start w:val="1"/>
      <w:numFmt w:val="decimal"/>
      <w:lvlText w:val="●.%2.%3.%4."/>
      <w:lvlJc w:val="left"/>
      <w:pPr>
        <w:ind w:left="3168" w:hanging="648"/>
      </w:pPr>
    </w:lvl>
    <w:lvl w:ilvl="4">
      <w:start w:val="1"/>
      <w:numFmt w:val="decimal"/>
      <w:lvlText w:val="●.%2.%3.%4.%5."/>
      <w:lvlJc w:val="left"/>
      <w:pPr>
        <w:ind w:left="3672" w:hanging="792"/>
      </w:pPr>
    </w:lvl>
    <w:lvl w:ilvl="5">
      <w:start w:val="1"/>
      <w:numFmt w:val="decimal"/>
      <w:lvlText w:val="●.%2.%3.%4.%5.%6."/>
      <w:lvlJc w:val="left"/>
      <w:pPr>
        <w:ind w:left="4176" w:hanging="936"/>
      </w:pPr>
    </w:lvl>
    <w:lvl w:ilvl="6">
      <w:start w:val="1"/>
      <w:numFmt w:val="decimal"/>
      <w:lvlText w:val="●.%2.%3.%4.%5.%6.%7."/>
      <w:lvlJc w:val="left"/>
      <w:pPr>
        <w:ind w:left="4680" w:hanging="1080"/>
      </w:pPr>
    </w:lvl>
    <w:lvl w:ilvl="7">
      <w:start w:val="1"/>
      <w:numFmt w:val="decimal"/>
      <w:lvlText w:val="●.%2.%3.%4.%5.%6.%7.%8."/>
      <w:lvlJc w:val="left"/>
      <w:pPr>
        <w:ind w:left="5184" w:hanging="1224"/>
      </w:pPr>
    </w:lvl>
    <w:lvl w:ilvl="8">
      <w:start w:val="1"/>
      <w:numFmt w:val="decimal"/>
      <w:lvlText w:val="●.%2.%3.%4.%5.%6.%7.%8.%9."/>
      <w:lvlJc w:val="left"/>
      <w:pPr>
        <w:ind w:left="5760" w:hanging="1440"/>
      </w:pPr>
    </w:lvl>
  </w:abstractNum>
  <w:abstractNum w:abstractNumId="7" w15:restartNumberingAfterBreak="0">
    <w:nsid w:val="60F26677"/>
    <w:multiLevelType w:val="hybridMultilevel"/>
    <w:tmpl w:val="4F4A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20CB2"/>
    <w:multiLevelType w:val="hybridMultilevel"/>
    <w:tmpl w:val="6FF2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36426"/>
    <w:multiLevelType w:val="multilevel"/>
    <w:tmpl w:val="2F50709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●.%2."/>
      <w:lvlJc w:val="left"/>
      <w:pPr>
        <w:ind w:left="2232" w:hanging="432"/>
      </w:pPr>
    </w:lvl>
    <w:lvl w:ilvl="2">
      <w:start w:val="1"/>
      <w:numFmt w:val="decimal"/>
      <w:lvlText w:val="●.%2.%3."/>
      <w:lvlJc w:val="left"/>
      <w:pPr>
        <w:ind w:left="2664" w:hanging="504"/>
      </w:pPr>
    </w:lvl>
    <w:lvl w:ilvl="3">
      <w:start w:val="1"/>
      <w:numFmt w:val="decimal"/>
      <w:lvlText w:val="●.%2.%3.%4."/>
      <w:lvlJc w:val="left"/>
      <w:pPr>
        <w:ind w:left="3168" w:hanging="648"/>
      </w:pPr>
    </w:lvl>
    <w:lvl w:ilvl="4">
      <w:start w:val="1"/>
      <w:numFmt w:val="decimal"/>
      <w:lvlText w:val="●.%2.%3.%4.%5."/>
      <w:lvlJc w:val="left"/>
      <w:pPr>
        <w:ind w:left="3672" w:hanging="792"/>
      </w:pPr>
    </w:lvl>
    <w:lvl w:ilvl="5">
      <w:start w:val="1"/>
      <w:numFmt w:val="decimal"/>
      <w:lvlText w:val="●.%2.%3.%4.%5.%6."/>
      <w:lvlJc w:val="left"/>
      <w:pPr>
        <w:ind w:left="4176" w:hanging="936"/>
      </w:pPr>
    </w:lvl>
    <w:lvl w:ilvl="6">
      <w:start w:val="1"/>
      <w:numFmt w:val="decimal"/>
      <w:lvlText w:val="●.%2.%3.%4.%5.%6.%7."/>
      <w:lvlJc w:val="left"/>
      <w:pPr>
        <w:ind w:left="4680" w:hanging="1080"/>
      </w:pPr>
    </w:lvl>
    <w:lvl w:ilvl="7">
      <w:start w:val="1"/>
      <w:numFmt w:val="decimal"/>
      <w:lvlText w:val="●.%2.%3.%4.%5.%6.%7.%8."/>
      <w:lvlJc w:val="left"/>
      <w:pPr>
        <w:ind w:left="5184" w:hanging="1224"/>
      </w:pPr>
    </w:lvl>
    <w:lvl w:ilvl="8">
      <w:start w:val="1"/>
      <w:numFmt w:val="decimal"/>
      <w:lvlText w:val="●.%2.%3.%4.%5.%6.%7.%8.%9."/>
      <w:lvlJc w:val="left"/>
      <w:pPr>
        <w:ind w:left="5760" w:hanging="1440"/>
      </w:pPr>
    </w:lvl>
  </w:abstractNum>
  <w:abstractNum w:abstractNumId="10" w15:restartNumberingAfterBreak="0">
    <w:nsid w:val="7A2C3836"/>
    <w:multiLevelType w:val="multilevel"/>
    <w:tmpl w:val="CF1ABA8A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●.%2."/>
      <w:lvlJc w:val="left"/>
      <w:pPr>
        <w:ind w:left="2952" w:hanging="432"/>
      </w:pPr>
    </w:lvl>
    <w:lvl w:ilvl="2">
      <w:start w:val="1"/>
      <w:numFmt w:val="decimal"/>
      <w:lvlText w:val="●.%2.%3."/>
      <w:lvlJc w:val="left"/>
      <w:pPr>
        <w:ind w:left="3384" w:hanging="504"/>
      </w:pPr>
    </w:lvl>
    <w:lvl w:ilvl="3">
      <w:start w:val="1"/>
      <w:numFmt w:val="decimal"/>
      <w:lvlText w:val="●.%2.%3.%4."/>
      <w:lvlJc w:val="left"/>
      <w:pPr>
        <w:ind w:left="3888" w:hanging="648"/>
      </w:pPr>
    </w:lvl>
    <w:lvl w:ilvl="4">
      <w:start w:val="1"/>
      <w:numFmt w:val="decimal"/>
      <w:lvlText w:val="●.%2.%3.%4.%5."/>
      <w:lvlJc w:val="left"/>
      <w:pPr>
        <w:ind w:left="4392" w:hanging="792"/>
      </w:pPr>
    </w:lvl>
    <w:lvl w:ilvl="5">
      <w:start w:val="1"/>
      <w:numFmt w:val="decimal"/>
      <w:lvlText w:val="●.%2.%3.%4.%5.%6."/>
      <w:lvlJc w:val="left"/>
      <w:pPr>
        <w:ind w:left="4896" w:hanging="936"/>
      </w:pPr>
    </w:lvl>
    <w:lvl w:ilvl="6">
      <w:start w:val="1"/>
      <w:numFmt w:val="decimal"/>
      <w:lvlText w:val="●.%2.%3.%4.%5.%6.%7."/>
      <w:lvlJc w:val="left"/>
      <w:pPr>
        <w:ind w:left="5400" w:hanging="1080"/>
      </w:pPr>
    </w:lvl>
    <w:lvl w:ilvl="7">
      <w:start w:val="1"/>
      <w:numFmt w:val="decimal"/>
      <w:lvlText w:val="●.%2.%3.%4.%5.%6.%7.%8."/>
      <w:lvlJc w:val="left"/>
      <w:pPr>
        <w:ind w:left="5904" w:hanging="1224"/>
      </w:pPr>
    </w:lvl>
    <w:lvl w:ilvl="8">
      <w:start w:val="1"/>
      <w:numFmt w:val="decimal"/>
      <w:lvlText w:val="●.%2.%3.%4.%5.%6.%7.%8.%9."/>
      <w:lvlJc w:val="left"/>
      <w:pPr>
        <w:ind w:left="6480" w:hanging="144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89"/>
    <w:rsid w:val="00071D8B"/>
    <w:rsid w:val="000B339A"/>
    <w:rsid w:val="000B526A"/>
    <w:rsid w:val="002568E2"/>
    <w:rsid w:val="00296626"/>
    <w:rsid w:val="002C1A8F"/>
    <w:rsid w:val="00331FEF"/>
    <w:rsid w:val="00343D0E"/>
    <w:rsid w:val="003C411D"/>
    <w:rsid w:val="005255EF"/>
    <w:rsid w:val="0053665F"/>
    <w:rsid w:val="0053720F"/>
    <w:rsid w:val="00591989"/>
    <w:rsid w:val="00746190"/>
    <w:rsid w:val="007D6658"/>
    <w:rsid w:val="00800516"/>
    <w:rsid w:val="008C086F"/>
    <w:rsid w:val="00956669"/>
    <w:rsid w:val="009B46EC"/>
    <w:rsid w:val="00C328B9"/>
    <w:rsid w:val="00C43CD0"/>
    <w:rsid w:val="00CE125B"/>
    <w:rsid w:val="00F2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0EB1"/>
  <w15:docId w15:val="{C6CE74B0-5C66-4831-B7DC-54106704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09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0AF5"/>
    <w:rPr>
      <w:color w:val="0000FF"/>
      <w:u w:val="single"/>
    </w:rPr>
  </w:style>
  <w:style w:type="character" w:customStyle="1" w:styleId="show-for-sr">
    <w:name w:val="show-for-sr"/>
    <w:basedOn w:val="DefaultParagraphFont"/>
    <w:rsid w:val="00D30AF5"/>
  </w:style>
  <w:style w:type="paragraph" w:styleId="Header">
    <w:name w:val="header"/>
    <w:basedOn w:val="Normal"/>
    <w:link w:val="HeaderChar"/>
    <w:uiPriority w:val="99"/>
    <w:unhideWhenUsed/>
    <w:rsid w:val="005D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C73"/>
  </w:style>
  <w:style w:type="paragraph" w:styleId="Footer">
    <w:name w:val="footer"/>
    <w:basedOn w:val="Normal"/>
    <w:link w:val="FooterChar"/>
    <w:uiPriority w:val="99"/>
    <w:unhideWhenUsed/>
    <w:rsid w:val="005D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C7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4aATaShhICpVc67CbIPxZiyiWA==">CgMxLjA4AHIhMXFnX3dQVkh4QjVydGtTME9KYnlIbHlQMkpsMGh3QXFB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Prohaszka, Ashley</dc:creator>
  <cp:lastModifiedBy>Anderson, Yvonne</cp:lastModifiedBy>
  <cp:revision>15</cp:revision>
  <cp:lastPrinted>2025-10-08T14:44:00Z</cp:lastPrinted>
  <dcterms:created xsi:type="dcterms:W3CDTF">2025-09-17T14:58:00Z</dcterms:created>
  <dcterms:modified xsi:type="dcterms:W3CDTF">2025-10-08T14:44:00Z</dcterms:modified>
</cp:coreProperties>
</file>