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757B3" w:rsidRPr="00D757B3" w:rsidTr="00DB4F8F">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757B3" w:rsidRPr="00C315F9" w:rsidRDefault="00D757B3" w:rsidP="00830B74">
            <w:pPr>
              <w:spacing w:before="120" w:after="120"/>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59264" behindDoc="0" locked="0" layoutInCell="1" allowOverlap="1" wp14:anchorId="2225C693" wp14:editId="1E3FC487">
                  <wp:simplePos x="0" y="0"/>
                  <wp:positionH relativeFrom="margin">
                    <wp:posOffset>51435</wp:posOffset>
                  </wp:positionH>
                  <wp:positionV relativeFrom="margin">
                    <wp:posOffset>89535</wp:posOffset>
                  </wp:positionV>
                  <wp:extent cx="548640" cy="637130"/>
                  <wp:effectExtent l="0" t="0" r="0" b="0"/>
                  <wp:wrapNone/>
                  <wp:docPr id="13"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rsidR="00D757B3" w:rsidRPr="00DB4F8F" w:rsidRDefault="00D757B3" w:rsidP="00DB4F8F">
            <w:pPr>
              <w:spacing w:before="120"/>
              <w:jc w:val="center"/>
              <w:rPr>
                <w:rFonts w:asciiTheme="minorHAnsi" w:hAnsiTheme="minorHAnsi"/>
                <w:b/>
                <w:i/>
                <w:color w:val="FFFFFF" w:themeColor="background1"/>
                <w:sz w:val="28"/>
              </w:rPr>
            </w:pPr>
            <w:r w:rsidRPr="00DB4F8F">
              <w:rPr>
                <w:rFonts w:asciiTheme="minorHAnsi" w:eastAsiaTheme="minorHAnsi" w:hAnsiTheme="minorHAnsi"/>
                <w:b/>
                <w:i/>
                <w:color w:val="FFFFFF" w:themeColor="background1"/>
                <w:sz w:val="28"/>
                <w:lang w:val="en-US" w:eastAsia="en-US"/>
              </w:rPr>
              <w:t>CRIMINAL BACKGROUND CHECK</w:t>
            </w:r>
          </w:p>
          <w:p w:rsidR="00DB4F8F" w:rsidRPr="00DB4F8F" w:rsidRDefault="001D63FC" w:rsidP="00DB4F8F">
            <w:pPr>
              <w:spacing w:after="120"/>
              <w:jc w:val="center"/>
              <w:rPr>
                <w:rFonts w:asciiTheme="minorHAnsi" w:hAnsiTheme="minorHAnsi"/>
                <w:b/>
                <w:i/>
                <w:color w:val="FFFFFF" w:themeColor="background1"/>
                <w:sz w:val="28"/>
              </w:rPr>
            </w:pPr>
            <w:r>
              <w:rPr>
                <w:rFonts w:asciiTheme="minorHAnsi" w:hAnsiTheme="minorHAnsi"/>
                <w:b/>
                <w:i/>
                <w:color w:val="FFFFFF" w:themeColor="background1"/>
                <w:sz w:val="28"/>
              </w:rPr>
              <w:t>(Safe Schools</w:t>
            </w:r>
            <w:r w:rsidR="00DB4F8F" w:rsidRPr="00DB4F8F">
              <w:rPr>
                <w:rFonts w:asciiTheme="minorHAnsi" w:hAnsiTheme="minorHAnsi"/>
                <w:b/>
                <w:i/>
                <w:color w:val="FFFFFF" w:themeColor="background1"/>
                <w:sz w:val="28"/>
              </w:rPr>
              <w:t>)</w:t>
            </w:r>
          </w:p>
          <w:p w:rsidR="00D757B3" w:rsidRPr="00D757B3" w:rsidRDefault="001D63FC" w:rsidP="00830B74">
            <w:pPr>
              <w:spacing w:before="120" w:after="120"/>
              <w:jc w:val="center"/>
              <w:rPr>
                <w:rFonts w:asciiTheme="minorHAnsi" w:hAnsiTheme="minorHAnsi"/>
                <w:color w:val="FFFFFF"/>
              </w:rPr>
            </w:pPr>
            <w:r>
              <w:rPr>
                <w:rFonts w:asciiTheme="minorHAnsi" w:hAnsiTheme="minorHAnsi"/>
                <w:color w:val="FFFFFF"/>
              </w:rPr>
              <w:t>ADMINISTRATIVE OPERATIONAL PROCEDURES</w:t>
            </w:r>
          </w:p>
        </w:tc>
      </w:tr>
      <w:tr w:rsidR="00C315F9" w:rsidRPr="00D757B3" w:rsidTr="00C315F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757B3" w:rsidRPr="00C315F9" w:rsidRDefault="00D757B3" w:rsidP="00D757B3">
            <w:pPr>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Section 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757B3" w:rsidRPr="00C315F9" w:rsidRDefault="00D757B3" w:rsidP="00D757B3">
            <w:pPr>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 302.6.7</w:t>
            </w:r>
          </w:p>
        </w:tc>
      </w:tr>
      <w:tr w:rsidR="00D757B3" w:rsidRPr="00D757B3" w:rsidTr="00C315F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757B3" w:rsidRPr="00C315F9" w:rsidRDefault="00D757B3" w:rsidP="00D757B3">
            <w:pPr>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757B3" w:rsidRPr="00C315F9" w:rsidRDefault="00D757B3" w:rsidP="00D757B3">
            <w:pPr>
              <w:jc w:val="right"/>
              <w:rPr>
                <w:rFonts w:asciiTheme="minorHAnsi" w:hAnsiTheme="minorHAnsi"/>
                <w:b/>
                <w:color w:val="FFFFFF" w:themeColor="background1"/>
                <w:sz w:val="16"/>
                <w:szCs w:val="18"/>
              </w:rPr>
            </w:pPr>
          </w:p>
        </w:tc>
      </w:tr>
      <w:tr w:rsidR="00C315F9" w:rsidRPr="00D757B3" w:rsidTr="00C315F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757B3" w:rsidRPr="00D757B3" w:rsidRDefault="00D757B3" w:rsidP="00D757B3">
            <w:pPr>
              <w:rPr>
                <w:rFonts w:asciiTheme="minorHAnsi" w:hAnsiTheme="minorHAnsi"/>
                <w:noProof/>
                <w:sz w:val="28"/>
              </w:rPr>
            </w:pPr>
            <w:r w:rsidRPr="00D757B3">
              <w:rPr>
                <w:rFonts w:asciiTheme="minorHAnsi" w:hAnsiTheme="minorHAnsi"/>
                <w:sz w:val="16"/>
                <w:szCs w:val="18"/>
              </w:rPr>
              <w:t>Adopted Date:</w:t>
            </w:r>
            <w:r w:rsidRPr="00D757B3">
              <w:t xml:space="preserve"> </w:t>
            </w:r>
            <w:r>
              <w:t xml:space="preserve"> </w:t>
            </w:r>
            <w:r w:rsidRPr="00D757B3">
              <w:rPr>
                <w:rFonts w:asciiTheme="minorHAnsi" w:hAnsiTheme="minorHAnsi"/>
                <w:sz w:val="16"/>
                <w:szCs w:val="18"/>
              </w:rPr>
              <w:t xml:space="preserve">June 26, 2001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757B3" w:rsidRPr="00D757B3" w:rsidRDefault="00D757B3" w:rsidP="00D757B3">
            <w:pPr>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D33BDE">
              <w:rPr>
                <w:rFonts w:asciiTheme="minorHAnsi" w:hAnsiTheme="minorHAnsi"/>
                <w:sz w:val="16"/>
                <w:szCs w:val="18"/>
                <w:lang w:val="en-US"/>
              </w:rPr>
              <w:t>April 28, 2020</w:t>
            </w:r>
            <w:bookmarkStart w:id="0" w:name="_GoBack"/>
            <w:bookmarkEnd w:id="0"/>
          </w:p>
          <w:p w:rsidR="00D757B3" w:rsidRPr="00D757B3" w:rsidRDefault="00D757B3" w:rsidP="00D757B3">
            <w:pPr>
              <w:jc w:val="right"/>
              <w:rPr>
                <w:rFonts w:asciiTheme="minorHAnsi" w:hAnsiTheme="minorHAnsi"/>
                <w:noProof/>
                <w:sz w:val="28"/>
              </w:rPr>
            </w:pPr>
          </w:p>
        </w:tc>
      </w:tr>
    </w:tbl>
    <w:p w:rsidR="00D757B3" w:rsidRPr="00D757B3" w:rsidRDefault="00D757B3" w:rsidP="00D757B3">
      <w:pPr>
        <w:rPr>
          <w:rFonts w:asciiTheme="minorHAnsi" w:hAnsiTheme="minorHAnsi"/>
          <w:sz w:val="6"/>
        </w:rPr>
      </w:pPr>
    </w:p>
    <w:p w:rsidR="001D63FC" w:rsidRPr="00A94EE6" w:rsidRDefault="001D63FC" w:rsidP="001D63FC">
      <w:pPr>
        <w:pStyle w:val="Default"/>
        <w:rPr>
          <w:rFonts w:ascii="Times New Roman" w:hAnsi="Times New Roman" w:cs="Times New Roman"/>
          <w:sz w:val="20"/>
          <w:szCs w:val="20"/>
        </w:rPr>
      </w:pPr>
    </w:p>
    <w:p w:rsidR="001D63FC" w:rsidRPr="00D33BDE" w:rsidRDefault="001D63FC" w:rsidP="001D63FC">
      <w:pPr>
        <w:pStyle w:val="Default"/>
        <w:jc w:val="both"/>
        <w:rPr>
          <w:rFonts w:ascii="Times New Roman" w:hAnsi="Times New Roman" w:cs="Times New Roman"/>
          <w:color w:val="auto"/>
          <w:sz w:val="22"/>
        </w:rPr>
      </w:pPr>
      <w:r w:rsidRPr="00D33BDE">
        <w:rPr>
          <w:rFonts w:ascii="Times New Roman" w:hAnsi="Times New Roman" w:cs="Times New Roman"/>
          <w:color w:val="auto"/>
          <w:sz w:val="22"/>
        </w:rPr>
        <w:t>In keeping with the Mission, Vision, and Values of the Niagara Catholic District School Board, the following are Administrative Operational Procedures for Criminal Background Check.</w:t>
      </w:r>
    </w:p>
    <w:p w:rsidR="001D63FC" w:rsidRPr="00D33BDE" w:rsidRDefault="001D63FC" w:rsidP="001D63FC">
      <w:pPr>
        <w:pStyle w:val="Default"/>
        <w:jc w:val="both"/>
        <w:rPr>
          <w:rFonts w:ascii="Times New Roman" w:hAnsi="Times New Roman" w:cs="Times New Roman"/>
          <w:color w:val="auto"/>
          <w:sz w:val="22"/>
        </w:rPr>
      </w:pPr>
    </w:p>
    <w:p w:rsidR="001D63FC" w:rsidRPr="00830B74" w:rsidRDefault="001D63FC" w:rsidP="001D63FC">
      <w:pPr>
        <w:pStyle w:val="NoSpacing"/>
        <w:rPr>
          <w:shd w:val="clear" w:color="auto" w:fill="0C55CC"/>
        </w:rPr>
      </w:pPr>
      <w:r>
        <w:t>PREAMBLE</w:t>
      </w:r>
    </w:p>
    <w:p w:rsidR="001D63FC" w:rsidRPr="00D33BDE" w:rsidRDefault="001D63FC" w:rsidP="001D63FC">
      <w:pPr>
        <w:pStyle w:val="Default"/>
        <w:jc w:val="both"/>
        <w:rPr>
          <w:rFonts w:ascii="Times New Roman" w:hAnsi="Times New Roman" w:cs="Times New Roman"/>
          <w:color w:val="auto"/>
          <w:sz w:val="22"/>
        </w:rPr>
      </w:pPr>
    </w:p>
    <w:p w:rsidR="001D63FC" w:rsidRPr="00D33BDE" w:rsidRDefault="001D63FC" w:rsidP="001D63FC">
      <w:pPr>
        <w:pStyle w:val="Default"/>
        <w:jc w:val="both"/>
        <w:rPr>
          <w:rFonts w:ascii="Times New Roman" w:hAnsi="Times New Roman" w:cs="Times New Roman"/>
          <w:color w:val="auto"/>
          <w:sz w:val="22"/>
        </w:rPr>
      </w:pPr>
      <w:r w:rsidRPr="00D33BDE">
        <w:rPr>
          <w:rFonts w:ascii="Times New Roman" w:hAnsi="Times New Roman" w:cs="Times New Roman"/>
          <w:color w:val="auto"/>
          <w:sz w:val="22"/>
        </w:rPr>
        <w:t xml:space="preserve">The Board has the responsibility to provide a safe and secure working and learning environment for students and employees. The Board is in a position of trust and must strive to protect the well-being of students. </w:t>
      </w:r>
    </w:p>
    <w:p w:rsidR="001D63FC" w:rsidRPr="00D33BDE" w:rsidRDefault="001D63FC" w:rsidP="001D63FC">
      <w:pPr>
        <w:pStyle w:val="Default"/>
        <w:jc w:val="both"/>
        <w:rPr>
          <w:rFonts w:ascii="Times New Roman" w:hAnsi="Times New Roman" w:cs="Times New Roman"/>
          <w:color w:val="auto"/>
          <w:sz w:val="22"/>
        </w:rPr>
      </w:pPr>
    </w:p>
    <w:p w:rsidR="005F093B" w:rsidRPr="00D33BDE" w:rsidRDefault="00B641BA" w:rsidP="00D757B3">
      <w:pPr>
        <w:pStyle w:val="Default"/>
        <w:jc w:val="both"/>
        <w:rPr>
          <w:rFonts w:ascii="Times New Roman" w:hAnsi="Times New Roman" w:cs="Times New Roman"/>
          <w:color w:val="auto"/>
          <w:sz w:val="22"/>
        </w:rPr>
      </w:pPr>
      <w:r w:rsidRPr="00D33BDE">
        <w:rPr>
          <w:rFonts w:ascii="Times New Roman" w:hAnsi="Times New Roman" w:cs="Times New Roman"/>
          <w:color w:val="auto"/>
          <w:sz w:val="22"/>
        </w:rPr>
        <w:t xml:space="preserve">Therefore the </w:t>
      </w:r>
      <w:r w:rsidR="005F093B" w:rsidRPr="00D33BDE">
        <w:rPr>
          <w:rFonts w:ascii="Times New Roman" w:hAnsi="Times New Roman" w:cs="Times New Roman"/>
          <w:color w:val="auto"/>
          <w:sz w:val="22"/>
        </w:rPr>
        <w:t>Board shall implement the requirements for the collection of personal information</w:t>
      </w:r>
      <w:r w:rsidR="000C6739" w:rsidRPr="00D33BDE">
        <w:rPr>
          <w:rFonts w:ascii="Times New Roman" w:hAnsi="Times New Roman" w:cs="Times New Roman"/>
          <w:color w:val="auto"/>
          <w:sz w:val="22"/>
        </w:rPr>
        <w:t>.</w:t>
      </w:r>
      <w:r w:rsidR="005F093B" w:rsidRPr="00D33BDE">
        <w:rPr>
          <w:rFonts w:ascii="Times New Roman" w:hAnsi="Times New Roman" w:cs="Times New Roman"/>
          <w:color w:val="auto"/>
          <w:sz w:val="22"/>
        </w:rPr>
        <w:t xml:space="preserve"> The Board </w:t>
      </w:r>
      <w:r w:rsidR="00F66B49" w:rsidRPr="00D33BDE">
        <w:rPr>
          <w:rFonts w:ascii="Times New Roman" w:hAnsi="Times New Roman" w:cs="Times New Roman"/>
          <w:color w:val="auto"/>
          <w:sz w:val="22"/>
        </w:rPr>
        <w:t xml:space="preserve">will adjudicate the possibility of risk to students and staff, where </w:t>
      </w:r>
      <w:r w:rsidR="00D85085" w:rsidRPr="00D33BDE">
        <w:rPr>
          <w:rFonts w:ascii="Times New Roman" w:hAnsi="Times New Roman" w:cs="Times New Roman"/>
          <w:color w:val="auto"/>
          <w:sz w:val="22"/>
        </w:rPr>
        <w:t xml:space="preserve">a potential </w:t>
      </w:r>
      <w:r w:rsidR="00F66B49" w:rsidRPr="00D33BDE">
        <w:rPr>
          <w:rFonts w:ascii="Times New Roman" w:hAnsi="Times New Roman" w:cs="Times New Roman"/>
          <w:color w:val="auto"/>
          <w:sz w:val="22"/>
        </w:rPr>
        <w:t xml:space="preserve">employee has a criminal record </w:t>
      </w:r>
      <w:r w:rsidRPr="00D33BDE">
        <w:rPr>
          <w:rFonts w:ascii="Times New Roman" w:hAnsi="Times New Roman" w:cs="Times New Roman"/>
          <w:color w:val="auto"/>
          <w:sz w:val="22"/>
        </w:rPr>
        <w:t xml:space="preserve">and </w:t>
      </w:r>
      <w:r w:rsidR="005F093B" w:rsidRPr="00D33BDE">
        <w:rPr>
          <w:rFonts w:ascii="Times New Roman" w:hAnsi="Times New Roman" w:cs="Times New Roman"/>
          <w:color w:val="auto"/>
          <w:sz w:val="22"/>
        </w:rPr>
        <w:t xml:space="preserve">shall not employ </w:t>
      </w:r>
      <w:r w:rsidRPr="00D33BDE">
        <w:rPr>
          <w:rFonts w:ascii="Times New Roman" w:hAnsi="Times New Roman" w:cs="Times New Roman"/>
          <w:color w:val="auto"/>
          <w:sz w:val="22"/>
        </w:rPr>
        <w:t xml:space="preserve">persons </w:t>
      </w:r>
      <w:r w:rsidR="005F093B" w:rsidRPr="00D33BDE">
        <w:rPr>
          <w:rFonts w:ascii="Times New Roman" w:hAnsi="Times New Roman" w:cs="Times New Roman"/>
          <w:color w:val="auto"/>
          <w:sz w:val="22"/>
        </w:rPr>
        <w:t xml:space="preserve">or continue to employ persons </w:t>
      </w:r>
      <w:r w:rsidRPr="00D33BDE">
        <w:rPr>
          <w:rFonts w:ascii="Times New Roman" w:hAnsi="Times New Roman" w:cs="Times New Roman"/>
          <w:color w:val="auto"/>
          <w:sz w:val="22"/>
        </w:rPr>
        <w:t xml:space="preserve">with a criminal record </w:t>
      </w:r>
      <w:r w:rsidR="005F093B" w:rsidRPr="00D33BDE">
        <w:rPr>
          <w:rFonts w:ascii="Times New Roman" w:hAnsi="Times New Roman" w:cs="Times New Roman"/>
          <w:color w:val="auto"/>
          <w:sz w:val="22"/>
        </w:rPr>
        <w:t>which demonstrate</w:t>
      </w:r>
      <w:r w:rsidRPr="00D33BDE">
        <w:rPr>
          <w:rFonts w:ascii="Times New Roman" w:hAnsi="Times New Roman" w:cs="Times New Roman"/>
          <w:color w:val="auto"/>
          <w:sz w:val="22"/>
        </w:rPr>
        <w:t>s</w:t>
      </w:r>
      <w:r w:rsidR="005F093B" w:rsidRPr="00D33BDE">
        <w:rPr>
          <w:rFonts w:ascii="Times New Roman" w:hAnsi="Times New Roman" w:cs="Times New Roman"/>
          <w:color w:val="auto"/>
          <w:sz w:val="22"/>
        </w:rPr>
        <w:t xml:space="preserve"> </w:t>
      </w:r>
      <w:r w:rsidR="00126233" w:rsidRPr="00D33BDE">
        <w:rPr>
          <w:rFonts w:ascii="Times New Roman" w:hAnsi="Times New Roman" w:cs="Times New Roman"/>
          <w:color w:val="auto"/>
          <w:sz w:val="22"/>
        </w:rPr>
        <w:t xml:space="preserve">a </w:t>
      </w:r>
      <w:r w:rsidR="005F093B" w:rsidRPr="00D33BDE">
        <w:rPr>
          <w:rFonts w:ascii="Times New Roman" w:hAnsi="Times New Roman" w:cs="Times New Roman"/>
          <w:color w:val="auto"/>
          <w:sz w:val="22"/>
        </w:rPr>
        <w:t>risk to students</w:t>
      </w:r>
      <w:r w:rsidR="00F66B49" w:rsidRPr="00D33BDE">
        <w:rPr>
          <w:rFonts w:ascii="Times New Roman" w:hAnsi="Times New Roman" w:cs="Times New Roman"/>
          <w:color w:val="auto"/>
          <w:sz w:val="22"/>
        </w:rPr>
        <w:t xml:space="preserve"> or staff</w:t>
      </w:r>
      <w:r w:rsidR="005F093B" w:rsidRPr="00D33BDE">
        <w:rPr>
          <w:rFonts w:ascii="Times New Roman" w:hAnsi="Times New Roman" w:cs="Times New Roman"/>
          <w:color w:val="auto"/>
          <w:sz w:val="22"/>
        </w:rPr>
        <w:t>.</w:t>
      </w:r>
    </w:p>
    <w:p w:rsidR="00447A20" w:rsidRPr="00D33BDE" w:rsidRDefault="00447A20" w:rsidP="00D757B3">
      <w:pPr>
        <w:pStyle w:val="Default"/>
        <w:jc w:val="both"/>
        <w:rPr>
          <w:rFonts w:ascii="Times New Roman" w:hAnsi="Times New Roman" w:cs="Times New Roman"/>
          <w:color w:val="auto"/>
          <w:sz w:val="22"/>
        </w:rPr>
      </w:pPr>
    </w:p>
    <w:p w:rsidR="00AC413C" w:rsidRPr="00830B74" w:rsidRDefault="00AC413C" w:rsidP="00830B74">
      <w:pPr>
        <w:pStyle w:val="NoSpacing"/>
        <w:rPr>
          <w:shd w:val="clear" w:color="auto" w:fill="0C55CC"/>
        </w:rPr>
      </w:pPr>
      <w:r w:rsidRPr="00830B74">
        <w:t>DEFINITIONS</w:t>
      </w:r>
    </w:p>
    <w:p w:rsidR="00AC413C" w:rsidRPr="00D33BDE" w:rsidRDefault="00AC413C" w:rsidP="00830B74">
      <w:pPr>
        <w:contextualSpacing/>
        <w:jc w:val="both"/>
        <w:rPr>
          <w:rFonts w:eastAsiaTheme="minorHAnsi"/>
          <w:sz w:val="22"/>
          <w:szCs w:val="22"/>
          <w:u w:val="single"/>
          <w:lang w:val="en-US" w:eastAsia="en-US"/>
        </w:rPr>
      </w:pPr>
    </w:p>
    <w:p w:rsidR="005F093B" w:rsidRPr="00D33BDE" w:rsidRDefault="007665D3" w:rsidP="00830B74">
      <w:pPr>
        <w:contextualSpacing/>
        <w:jc w:val="both"/>
        <w:rPr>
          <w:rFonts w:eastAsiaTheme="minorHAnsi"/>
          <w:sz w:val="22"/>
          <w:szCs w:val="22"/>
          <w:lang w:val="en-US" w:eastAsia="en-US"/>
        </w:rPr>
      </w:pPr>
      <w:r w:rsidRPr="00D33BDE">
        <w:rPr>
          <w:rFonts w:eastAsiaTheme="minorHAnsi"/>
          <w:sz w:val="22"/>
          <w:szCs w:val="22"/>
          <w:lang w:val="en-US" w:eastAsia="en-US"/>
        </w:rPr>
        <w:t>As per Regulation 521/01 of the Education Act, as amended by Regulation 322/03</w:t>
      </w:r>
    </w:p>
    <w:p w:rsidR="009438CF" w:rsidRPr="00D33BDE" w:rsidRDefault="009438CF" w:rsidP="00830B74">
      <w:pPr>
        <w:contextualSpacing/>
        <w:jc w:val="both"/>
        <w:rPr>
          <w:rFonts w:eastAsiaTheme="minorHAnsi"/>
          <w:sz w:val="22"/>
          <w:szCs w:val="22"/>
          <w:lang w:val="en-US" w:eastAsia="en-US"/>
        </w:rPr>
      </w:pPr>
    </w:p>
    <w:p w:rsidR="005F093B" w:rsidRPr="00D33BDE" w:rsidRDefault="005F093B" w:rsidP="00830B74">
      <w:pPr>
        <w:contextualSpacing/>
        <w:jc w:val="both"/>
        <w:rPr>
          <w:rFonts w:eastAsiaTheme="minorHAnsi"/>
          <w:sz w:val="22"/>
          <w:szCs w:val="22"/>
          <w:lang w:val="en-US" w:eastAsia="en-US"/>
        </w:rPr>
      </w:pPr>
      <w:r w:rsidRPr="00D33BDE">
        <w:rPr>
          <w:rFonts w:eastAsiaTheme="minorHAnsi"/>
          <w:b/>
          <w:i/>
          <w:sz w:val="22"/>
          <w:szCs w:val="22"/>
          <w:lang w:val="en-US" w:eastAsia="en-US"/>
        </w:rPr>
        <w:t>"Criminal Background Check"</w:t>
      </w:r>
      <w:r w:rsidRPr="00D33BDE">
        <w:rPr>
          <w:rFonts w:eastAsiaTheme="minorHAnsi"/>
          <w:sz w:val="22"/>
          <w:szCs w:val="22"/>
          <w:lang w:val="en-US" w:eastAsia="en-US"/>
        </w:rPr>
        <w:t xml:space="preserve"> means, in respect of a Board, a document concerning an</w:t>
      </w:r>
      <w:r w:rsidR="00AC413C" w:rsidRPr="00D33BDE">
        <w:rPr>
          <w:rFonts w:eastAsiaTheme="minorHAnsi"/>
          <w:sz w:val="22"/>
          <w:szCs w:val="22"/>
          <w:lang w:val="en-US" w:eastAsia="en-US"/>
        </w:rPr>
        <w:t xml:space="preserve"> </w:t>
      </w:r>
      <w:r w:rsidRPr="00D33BDE">
        <w:rPr>
          <w:rFonts w:eastAsiaTheme="minorHAnsi"/>
          <w:sz w:val="22"/>
          <w:szCs w:val="22"/>
          <w:lang w:val="en-US" w:eastAsia="en-US"/>
        </w:rPr>
        <w:t>individual:</w:t>
      </w:r>
    </w:p>
    <w:p w:rsidR="005F093B" w:rsidRPr="00D33BDE" w:rsidRDefault="005F093B" w:rsidP="00830B74">
      <w:pPr>
        <w:ind w:left="864" w:hanging="432"/>
        <w:contextualSpacing/>
        <w:jc w:val="both"/>
        <w:rPr>
          <w:rFonts w:eastAsiaTheme="minorHAnsi"/>
          <w:sz w:val="22"/>
          <w:szCs w:val="22"/>
          <w:lang w:val="en-US" w:eastAsia="en-US"/>
        </w:rPr>
      </w:pPr>
      <w:r w:rsidRPr="00D33BDE">
        <w:rPr>
          <w:rFonts w:eastAsiaTheme="minorHAnsi"/>
          <w:sz w:val="22"/>
          <w:szCs w:val="22"/>
          <w:lang w:val="en-US" w:eastAsia="en-US"/>
        </w:rPr>
        <w:t xml:space="preserve">a. </w:t>
      </w:r>
      <w:r w:rsidR="00AC413C" w:rsidRPr="00D33BDE">
        <w:rPr>
          <w:rFonts w:eastAsiaTheme="minorHAnsi"/>
          <w:sz w:val="22"/>
          <w:szCs w:val="22"/>
          <w:lang w:val="en-US" w:eastAsia="en-US"/>
        </w:rPr>
        <w:tab/>
      </w:r>
      <w:r w:rsidRPr="00D33BDE">
        <w:rPr>
          <w:rFonts w:eastAsiaTheme="minorHAnsi"/>
          <w:sz w:val="22"/>
          <w:szCs w:val="22"/>
          <w:lang w:val="en-US" w:eastAsia="en-US"/>
        </w:rPr>
        <w:t>That was prepared by a police force or service from national data on the Canadian Police</w:t>
      </w:r>
      <w:r w:rsidR="00AC413C" w:rsidRPr="00D33BDE">
        <w:rPr>
          <w:rFonts w:eastAsiaTheme="minorHAnsi"/>
          <w:sz w:val="22"/>
          <w:szCs w:val="22"/>
          <w:lang w:val="en-US" w:eastAsia="en-US"/>
        </w:rPr>
        <w:t xml:space="preserve"> </w:t>
      </w:r>
      <w:r w:rsidRPr="00D33BDE">
        <w:rPr>
          <w:rFonts w:eastAsiaTheme="minorHAnsi"/>
          <w:sz w:val="22"/>
          <w:szCs w:val="22"/>
          <w:lang w:val="en-US" w:eastAsia="en-US"/>
        </w:rPr>
        <w:t>Information Centre (CPIC) database within six (6) months before the day the Board</w:t>
      </w:r>
      <w:r w:rsidR="00AC413C" w:rsidRPr="00D33BDE">
        <w:rPr>
          <w:rFonts w:eastAsiaTheme="minorHAnsi"/>
          <w:sz w:val="22"/>
          <w:szCs w:val="22"/>
          <w:lang w:val="en-US" w:eastAsia="en-US"/>
        </w:rPr>
        <w:t xml:space="preserve"> </w:t>
      </w:r>
      <w:r w:rsidRPr="00D33BDE">
        <w:rPr>
          <w:rFonts w:eastAsiaTheme="minorHAnsi"/>
          <w:sz w:val="22"/>
          <w:szCs w:val="22"/>
          <w:lang w:val="en-US" w:eastAsia="en-US"/>
        </w:rPr>
        <w:t>collects the document; and</w:t>
      </w:r>
    </w:p>
    <w:p w:rsidR="005F093B" w:rsidRPr="00D33BDE" w:rsidRDefault="005F093B" w:rsidP="00830B74">
      <w:pPr>
        <w:ind w:left="864" w:hanging="432"/>
        <w:contextualSpacing/>
        <w:jc w:val="both"/>
        <w:rPr>
          <w:rFonts w:eastAsiaTheme="minorHAnsi"/>
          <w:sz w:val="22"/>
          <w:szCs w:val="22"/>
          <w:lang w:val="en-US" w:eastAsia="en-US"/>
        </w:rPr>
      </w:pPr>
      <w:r w:rsidRPr="00D33BDE">
        <w:rPr>
          <w:rFonts w:eastAsiaTheme="minorHAnsi"/>
          <w:sz w:val="22"/>
          <w:szCs w:val="22"/>
          <w:lang w:val="en-US" w:eastAsia="en-US"/>
        </w:rPr>
        <w:t xml:space="preserve">b. </w:t>
      </w:r>
      <w:r w:rsidR="00AC413C" w:rsidRPr="00D33BDE">
        <w:rPr>
          <w:rFonts w:eastAsiaTheme="minorHAnsi"/>
          <w:sz w:val="22"/>
          <w:szCs w:val="22"/>
          <w:lang w:val="en-US" w:eastAsia="en-US"/>
        </w:rPr>
        <w:tab/>
      </w:r>
      <w:r w:rsidRPr="00D33BDE">
        <w:rPr>
          <w:rFonts w:eastAsiaTheme="minorHAnsi"/>
          <w:sz w:val="22"/>
          <w:szCs w:val="22"/>
          <w:lang w:val="en-US" w:eastAsia="en-US"/>
        </w:rPr>
        <w:t>That contains information concerning the individual's Personal Criminal History.</w:t>
      </w:r>
      <w:r w:rsidR="00AC413C" w:rsidRPr="00D33BDE">
        <w:rPr>
          <w:rFonts w:eastAsiaTheme="minorHAnsi"/>
          <w:sz w:val="22"/>
          <w:szCs w:val="22"/>
          <w:lang w:val="en-US" w:eastAsia="en-US"/>
        </w:rPr>
        <w:t xml:space="preserve">  </w:t>
      </w:r>
      <w:r w:rsidRPr="00D33BDE">
        <w:rPr>
          <w:rFonts w:eastAsiaTheme="minorHAnsi"/>
          <w:sz w:val="22"/>
          <w:szCs w:val="22"/>
          <w:lang w:val="en-US" w:eastAsia="en-US"/>
        </w:rPr>
        <w:t>"Offence Declaration" means, in respect of a Board, a written declaration signed by an</w:t>
      </w:r>
      <w:r w:rsidR="00AC413C" w:rsidRPr="00D33BDE">
        <w:rPr>
          <w:rFonts w:eastAsiaTheme="minorHAnsi"/>
          <w:sz w:val="22"/>
          <w:szCs w:val="22"/>
          <w:lang w:val="en-US" w:eastAsia="en-US"/>
        </w:rPr>
        <w:t xml:space="preserve"> </w:t>
      </w:r>
      <w:r w:rsidRPr="00D33BDE">
        <w:rPr>
          <w:rFonts w:eastAsiaTheme="minorHAnsi"/>
          <w:sz w:val="22"/>
          <w:szCs w:val="22"/>
          <w:lang w:val="en-US" w:eastAsia="en-US"/>
        </w:rPr>
        <w:t>individual listing all of the individual's convictions for offences under the Criminal Code</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(Canada) up to the date of the declaration:</w:t>
      </w:r>
    </w:p>
    <w:p w:rsidR="000D51B4" w:rsidRPr="00D33BDE" w:rsidRDefault="005F093B" w:rsidP="00005E91">
      <w:pPr>
        <w:pStyle w:val="ListParagraph"/>
        <w:numPr>
          <w:ilvl w:val="0"/>
          <w:numId w:val="1"/>
        </w:numPr>
        <w:ind w:hanging="144"/>
        <w:jc w:val="both"/>
        <w:rPr>
          <w:rFonts w:eastAsiaTheme="minorHAnsi"/>
          <w:sz w:val="22"/>
          <w:szCs w:val="22"/>
          <w:lang w:val="en-US" w:eastAsia="en-US"/>
        </w:rPr>
      </w:pPr>
      <w:r w:rsidRPr="00D33BDE">
        <w:rPr>
          <w:rFonts w:eastAsiaTheme="minorHAnsi"/>
          <w:sz w:val="22"/>
          <w:szCs w:val="22"/>
          <w:lang w:val="en-US" w:eastAsia="en-US"/>
        </w:rPr>
        <w:t>That are not included in a criminal background check collected by the Ontario College of</w:t>
      </w:r>
      <w:r w:rsidR="000D51B4" w:rsidRPr="00D33BDE">
        <w:rPr>
          <w:rFonts w:eastAsiaTheme="minorHAnsi"/>
          <w:sz w:val="22"/>
          <w:szCs w:val="22"/>
          <w:lang w:val="en-US" w:eastAsia="en-US"/>
        </w:rPr>
        <w:t xml:space="preserve"> </w:t>
      </w:r>
      <w:r w:rsidRPr="00D33BDE">
        <w:rPr>
          <w:rFonts w:eastAsiaTheme="minorHAnsi"/>
          <w:sz w:val="22"/>
          <w:szCs w:val="22"/>
          <w:lang w:val="en-US" w:eastAsia="en-US"/>
        </w:rPr>
        <w:t>Teachers (OCT) after December 31, 1998 or in the last criminal background check</w:t>
      </w:r>
      <w:r w:rsidR="000D51B4" w:rsidRPr="00D33BDE">
        <w:rPr>
          <w:rFonts w:eastAsiaTheme="minorHAnsi"/>
          <w:sz w:val="22"/>
          <w:szCs w:val="22"/>
          <w:lang w:val="en-US" w:eastAsia="en-US"/>
        </w:rPr>
        <w:t xml:space="preserve"> </w:t>
      </w:r>
      <w:r w:rsidRPr="00D33BDE">
        <w:rPr>
          <w:rFonts w:eastAsiaTheme="minorHAnsi"/>
          <w:sz w:val="22"/>
          <w:szCs w:val="22"/>
          <w:lang w:val="en-US" w:eastAsia="en-US"/>
        </w:rPr>
        <w:t>collected by the Board under this regulation; and</w:t>
      </w:r>
    </w:p>
    <w:p w:rsidR="005F093B" w:rsidRPr="00D33BDE" w:rsidRDefault="005F093B" w:rsidP="00005E91">
      <w:pPr>
        <w:pStyle w:val="ListParagraph"/>
        <w:numPr>
          <w:ilvl w:val="0"/>
          <w:numId w:val="1"/>
        </w:numPr>
        <w:ind w:hanging="144"/>
        <w:jc w:val="both"/>
        <w:rPr>
          <w:rFonts w:eastAsiaTheme="minorHAnsi"/>
          <w:sz w:val="22"/>
          <w:szCs w:val="22"/>
          <w:lang w:val="en-US" w:eastAsia="en-US"/>
        </w:rPr>
      </w:pPr>
      <w:r w:rsidRPr="00D33BDE">
        <w:rPr>
          <w:rFonts w:eastAsiaTheme="minorHAnsi"/>
          <w:sz w:val="22"/>
          <w:szCs w:val="22"/>
          <w:lang w:val="en-US" w:eastAsia="en-US"/>
        </w:rPr>
        <w:t>For which a pardon under Section 4.1 of the Criminal Records Act (Canada) has not been</w:t>
      </w:r>
      <w:r w:rsidR="000D51B4" w:rsidRPr="00D33BDE">
        <w:rPr>
          <w:rFonts w:eastAsiaTheme="minorHAnsi"/>
          <w:sz w:val="22"/>
          <w:szCs w:val="22"/>
          <w:lang w:val="en-US" w:eastAsia="en-US"/>
        </w:rPr>
        <w:t xml:space="preserve"> </w:t>
      </w:r>
      <w:r w:rsidRPr="00D33BDE">
        <w:rPr>
          <w:rFonts w:eastAsiaTheme="minorHAnsi"/>
          <w:sz w:val="22"/>
          <w:szCs w:val="22"/>
          <w:lang w:val="en-US" w:eastAsia="en-US"/>
        </w:rPr>
        <w:t>issued or granted.</w:t>
      </w:r>
    </w:p>
    <w:p w:rsidR="00FE0AA5" w:rsidRPr="00D33BDE" w:rsidRDefault="00FE0AA5" w:rsidP="00830B74">
      <w:pPr>
        <w:pStyle w:val="ListParagraph"/>
        <w:ind w:left="1440"/>
        <w:jc w:val="both"/>
        <w:rPr>
          <w:rFonts w:eastAsiaTheme="minorHAnsi"/>
          <w:sz w:val="22"/>
          <w:szCs w:val="22"/>
          <w:lang w:val="en-US" w:eastAsia="en-US"/>
        </w:rPr>
      </w:pPr>
    </w:p>
    <w:p w:rsidR="005F093B" w:rsidRPr="00D33BDE" w:rsidRDefault="005F093B" w:rsidP="00B21109">
      <w:pPr>
        <w:contextualSpacing/>
        <w:jc w:val="both"/>
        <w:rPr>
          <w:rFonts w:eastAsiaTheme="minorHAnsi"/>
          <w:sz w:val="22"/>
          <w:szCs w:val="22"/>
          <w:lang w:val="en-US" w:eastAsia="en-US"/>
        </w:rPr>
      </w:pPr>
      <w:r w:rsidRPr="00D33BDE">
        <w:rPr>
          <w:rFonts w:eastAsiaTheme="minorHAnsi"/>
          <w:b/>
          <w:i/>
          <w:sz w:val="22"/>
          <w:szCs w:val="22"/>
          <w:lang w:val="en-US" w:eastAsia="en-US"/>
        </w:rPr>
        <w:t>"Personal Criminal History</w:t>
      </w:r>
      <w:r w:rsidRPr="00D33BDE">
        <w:rPr>
          <w:rFonts w:eastAsiaTheme="minorHAnsi"/>
          <w:i/>
          <w:sz w:val="22"/>
          <w:szCs w:val="22"/>
          <w:lang w:val="en-US" w:eastAsia="en-US"/>
        </w:rPr>
        <w:t>"</w:t>
      </w:r>
      <w:r w:rsidRPr="00D33BDE">
        <w:rPr>
          <w:rFonts w:eastAsiaTheme="minorHAnsi"/>
          <w:sz w:val="22"/>
          <w:szCs w:val="22"/>
          <w:lang w:val="en-US" w:eastAsia="en-US"/>
        </w:rPr>
        <w:t xml:space="preserve"> means, in respect of an individual, information on criminal</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offences of which the individual has been convicted under the Criminal Code (Canada) and for</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which a pardon under Section 4.1 of the Criminal Records Act (Canada) has not been issued or</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granted to the individual.</w:t>
      </w:r>
    </w:p>
    <w:p w:rsidR="00FE0AA5" w:rsidRPr="00D33BDE" w:rsidRDefault="00FE0AA5" w:rsidP="00830B74">
      <w:pPr>
        <w:ind w:left="432"/>
        <w:contextualSpacing/>
        <w:jc w:val="both"/>
        <w:rPr>
          <w:rFonts w:eastAsiaTheme="minorHAnsi"/>
          <w:sz w:val="22"/>
          <w:szCs w:val="22"/>
          <w:lang w:val="en-US" w:eastAsia="en-US"/>
        </w:rPr>
      </w:pPr>
    </w:p>
    <w:p w:rsidR="005F093B" w:rsidRPr="00D33BDE" w:rsidRDefault="005F093B" w:rsidP="00B21109">
      <w:pPr>
        <w:contextualSpacing/>
        <w:jc w:val="both"/>
        <w:rPr>
          <w:rFonts w:eastAsiaTheme="minorHAnsi"/>
          <w:sz w:val="22"/>
          <w:szCs w:val="22"/>
          <w:lang w:val="en-US" w:eastAsia="en-US"/>
        </w:rPr>
      </w:pPr>
      <w:r w:rsidRPr="00D33BDE">
        <w:rPr>
          <w:rFonts w:eastAsiaTheme="minorHAnsi"/>
          <w:b/>
          <w:i/>
          <w:sz w:val="22"/>
          <w:szCs w:val="22"/>
          <w:lang w:val="en-US" w:eastAsia="en-US"/>
        </w:rPr>
        <w:t>"Vulnerable Sector Screening</w:t>
      </w:r>
      <w:r w:rsidRPr="00D33BDE">
        <w:rPr>
          <w:rFonts w:eastAsiaTheme="minorHAnsi"/>
          <w:i/>
          <w:sz w:val="22"/>
          <w:szCs w:val="22"/>
          <w:lang w:val="en-US" w:eastAsia="en-US"/>
        </w:rPr>
        <w:t>"</w:t>
      </w:r>
      <w:r w:rsidRPr="00D33BDE">
        <w:rPr>
          <w:rFonts w:eastAsiaTheme="minorHAnsi"/>
          <w:sz w:val="22"/>
          <w:szCs w:val="22"/>
          <w:lang w:val="en-US" w:eastAsia="en-US"/>
        </w:rPr>
        <w:t xml:space="preserve"> means, in respect of a Board, a document concerning an</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individual:</w:t>
      </w:r>
    </w:p>
    <w:p w:rsidR="0059042D" w:rsidRPr="00D33BDE" w:rsidRDefault="005F093B" w:rsidP="00005E91">
      <w:pPr>
        <w:pStyle w:val="ListParagraph"/>
        <w:numPr>
          <w:ilvl w:val="0"/>
          <w:numId w:val="11"/>
        </w:numPr>
        <w:tabs>
          <w:tab w:val="left" w:pos="504"/>
        </w:tabs>
        <w:ind w:left="576" w:hanging="144"/>
        <w:jc w:val="both"/>
        <w:rPr>
          <w:rFonts w:eastAsiaTheme="minorHAnsi"/>
          <w:sz w:val="22"/>
          <w:szCs w:val="22"/>
          <w:lang w:val="en-US" w:eastAsia="en-US"/>
        </w:rPr>
      </w:pPr>
      <w:r w:rsidRPr="00D33BDE">
        <w:rPr>
          <w:rFonts w:eastAsiaTheme="minorHAnsi"/>
          <w:sz w:val="22"/>
          <w:szCs w:val="22"/>
          <w:lang w:val="en-US" w:eastAsia="en-US"/>
        </w:rPr>
        <w:t>That was prepared by a police force or service from national data on the Canadian Police</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Information Centre (CPIC) database and from local police service records, within six (6)</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months before the day the Board collects the document; and</w:t>
      </w:r>
    </w:p>
    <w:p w:rsidR="005F093B" w:rsidRPr="00D33BDE" w:rsidRDefault="005F093B" w:rsidP="00005E91">
      <w:pPr>
        <w:pStyle w:val="ListParagraph"/>
        <w:numPr>
          <w:ilvl w:val="0"/>
          <w:numId w:val="11"/>
        </w:numPr>
        <w:tabs>
          <w:tab w:val="left" w:pos="504"/>
        </w:tabs>
        <w:ind w:left="576" w:hanging="144"/>
        <w:jc w:val="both"/>
        <w:rPr>
          <w:rFonts w:eastAsiaTheme="minorHAnsi"/>
          <w:sz w:val="22"/>
          <w:szCs w:val="22"/>
          <w:lang w:val="en-US" w:eastAsia="en-US"/>
        </w:rPr>
      </w:pPr>
      <w:r w:rsidRPr="00D33BDE">
        <w:rPr>
          <w:rFonts w:eastAsiaTheme="minorHAnsi"/>
          <w:sz w:val="22"/>
          <w:szCs w:val="22"/>
          <w:lang w:val="en-US" w:eastAsia="en-US"/>
        </w:rPr>
        <w:t>That contains information concerning the individual's personal criminal history and</w:t>
      </w:r>
    </w:p>
    <w:p w:rsidR="005F093B" w:rsidRPr="00D33BDE" w:rsidRDefault="005F093B" w:rsidP="00005E91">
      <w:pPr>
        <w:pStyle w:val="ListParagraph"/>
        <w:numPr>
          <w:ilvl w:val="0"/>
          <w:numId w:val="11"/>
        </w:numPr>
        <w:tabs>
          <w:tab w:val="left" w:pos="504"/>
        </w:tabs>
        <w:ind w:left="576" w:hanging="144"/>
        <w:jc w:val="both"/>
        <w:rPr>
          <w:rFonts w:eastAsiaTheme="minorHAnsi"/>
          <w:sz w:val="22"/>
          <w:szCs w:val="22"/>
          <w:lang w:val="en-US" w:eastAsia="en-US"/>
        </w:rPr>
      </w:pPr>
      <w:r w:rsidRPr="00D33BDE">
        <w:rPr>
          <w:rFonts w:eastAsiaTheme="minorHAnsi"/>
          <w:sz w:val="22"/>
          <w:szCs w:val="22"/>
          <w:lang w:val="en-US" w:eastAsia="en-US"/>
        </w:rPr>
        <w:lastRenderedPageBreak/>
        <w:t>That contains information resulting from a criminal record search of data maintained by</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the Royal Canadian Mounted Police for sexual offences for which a pardon has been</w:t>
      </w:r>
      <w:r w:rsidR="009438CF" w:rsidRPr="00D33BDE">
        <w:rPr>
          <w:rFonts w:eastAsiaTheme="minorHAnsi"/>
          <w:sz w:val="22"/>
          <w:szCs w:val="22"/>
          <w:lang w:val="en-US" w:eastAsia="en-US"/>
        </w:rPr>
        <w:t xml:space="preserve"> </w:t>
      </w:r>
      <w:r w:rsidRPr="00D33BDE">
        <w:rPr>
          <w:rFonts w:eastAsiaTheme="minorHAnsi"/>
          <w:sz w:val="22"/>
          <w:szCs w:val="22"/>
          <w:lang w:val="en-US" w:eastAsia="en-US"/>
        </w:rPr>
        <w:t>granted or issued.</w:t>
      </w:r>
    </w:p>
    <w:p w:rsidR="00D85085" w:rsidRPr="00D33BDE" w:rsidRDefault="00D85085" w:rsidP="00830B74">
      <w:pPr>
        <w:ind w:left="432"/>
        <w:jc w:val="both"/>
        <w:rPr>
          <w:rFonts w:eastAsiaTheme="minorHAnsi"/>
          <w:sz w:val="22"/>
          <w:szCs w:val="22"/>
          <w:u w:val="single"/>
          <w:lang w:val="en-US" w:eastAsia="en-US"/>
        </w:rPr>
      </w:pPr>
    </w:p>
    <w:p w:rsidR="005F093B" w:rsidRPr="00C315F9" w:rsidRDefault="00B94F19" w:rsidP="00830B74">
      <w:pPr>
        <w:pStyle w:val="NoSpacing"/>
      </w:pPr>
      <w:r w:rsidRPr="00C315F9">
        <w:t>CRIMINAL BACKGROUND CHECKS FOR CURRENT EMPLOYEES</w:t>
      </w:r>
    </w:p>
    <w:p w:rsidR="00B94F19" w:rsidRPr="00D33BDE" w:rsidRDefault="00B94F19" w:rsidP="00830B74">
      <w:pPr>
        <w:jc w:val="both"/>
        <w:rPr>
          <w:rFonts w:eastAsiaTheme="minorHAnsi"/>
          <w:sz w:val="22"/>
          <w:szCs w:val="22"/>
          <w:u w:val="single"/>
          <w:lang w:val="en-US" w:eastAsia="en-US"/>
        </w:rPr>
      </w:pPr>
    </w:p>
    <w:p w:rsidR="005F093B" w:rsidRPr="00D33BDE" w:rsidRDefault="005F093B" w:rsidP="00830B74">
      <w:pPr>
        <w:jc w:val="both"/>
        <w:rPr>
          <w:rFonts w:eastAsiaTheme="minorHAnsi"/>
          <w:sz w:val="22"/>
          <w:szCs w:val="22"/>
          <w:lang w:val="en-US" w:eastAsia="en-US"/>
        </w:rPr>
      </w:pPr>
      <w:r w:rsidRPr="00D33BDE">
        <w:rPr>
          <w:rFonts w:eastAsiaTheme="minorHAnsi"/>
          <w:sz w:val="22"/>
          <w:szCs w:val="22"/>
          <w:lang w:val="en-US" w:eastAsia="en-US"/>
        </w:rPr>
        <w:t>All current employees will provide a Criminal Background Check in ac</w:t>
      </w:r>
      <w:r w:rsidR="000D51B4" w:rsidRPr="00D33BDE">
        <w:rPr>
          <w:rFonts w:eastAsiaTheme="minorHAnsi"/>
          <w:sz w:val="22"/>
          <w:szCs w:val="22"/>
          <w:lang w:val="en-US" w:eastAsia="en-US"/>
        </w:rPr>
        <w:t>cordance with Regulation 521/01</w:t>
      </w:r>
      <w:r w:rsidRPr="00D33BDE">
        <w:rPr>
          <w:rFonts w:eastAsiaTheme="minorHAnsi"/>
          <w:sz w:val="22"/>
          <w:szCs w:val="22"/>
          <w:lang w:val="en-US" w:eastAsia="en-US"/>
        </w:rPr>
        <w:t xml:space="preserve"> as amended by Regulation 322/03.</w:t>
      </w:r>
    </w:p>
    <w:p w:rsidR="00FE0AA5" w:rsidRPr="00D33BDE" w:rsidRDefault="00FE0AA5" w:rsidP="00830B74">
      <w:pPr>
        <w:jc w:val="both"/>
        <w:rPr>
          <w:rFonts w:eastAsiaTheme="minorHAnsi"/>
          <w:sz w:val="22"/>
          <w:szCs w:val="22"/>
          <w:lang w:val="en-US" w:eastAsia="en-US"/>
        </w:rPr>
      </w:pPr>
    </w:p>
    <w:p w:rsidR="00126233" w:rsidRPr="00D33BDE" w:rsidRDefault="005F093B" w:rsidP="00830B74">
      <w:pPr>
        <w:jc w:val="both"/>
        <w:rPr>
          <w:rFonts w:eastAsiaTheme="minorHAnsi"/>
          <w:b/>
          <w:sz w:val="22"/>
          <w:szCs w:val="22"/>
          <w:lang w:val="en-US" w:eastAsia="en-US"/>
        </w:rPr>
      </w:pPr>
      <w:r w:rsidRPr="00D33BDE">
        <w:rPr>
          <w:rFonts w:eastAsiaTheme="minorHAnsi"/>
          <w:b/>
          <w:sz w:val="22"/>
          <w:szCs w:val="22"/>
          <w:lang w:val="en-US" w:eastAsia="en-US"/>
        </w:rPr>
        <w:t>Requirements</w:t>
      </w:r>
    </w:p>
    <w:p w:rsidR="00B94F19" w:rsidRPr="00D33BDE" w:rsidRDefault="00B94F19" w:rsidP="00830B74">
      <w:pPr>
        <w:jc w:val="both"/>
        <w:rPr>
          <w:rFonts w:eastAsiaTheme="minorHAnsi"/>
          <w:sz w:val="22"/>
          <w:szCs w:val="22"/>
          <w:lang w:val="en-US" w:eastAsia="en-US"/>
        </w:rPr>
      </w:pPr>
    </w:p>
    <w:p w:rsidR="00FE0AA5" w:rsidRPr="00D33BDE" w:rsidRDefault="005F093B" w:rsidP="00830B74">
      <w:pPr>
        <w:jc w:val="both"/>
        <w:rPr>
          <w:rFonts w:eastAsiaTheme="minorHAnsi"/>
          <w:sz w:val="22"/>
          <w:szCs w:val="22"/>
          <w:lang w:val="en-US" w:eastAsia="en-US"/>
        </w:rPr>
      </w:pPr>
      <w:r w:rsidRPr="00D33BDE">
        <w:rPr>
          <w:rFonts w:eastAsiaTheme="minorHAnsi"/>
          <w:sz w:val="22"/>
          <w:szCs w:val="22"/>
          <w:lang w:val="en-US" w:eastAsia="en-US"/>
        </w:rPr>
        <w:t>The "Collection of Personal Information Regulation" will require the Niagara Catholic District School Board to do the following:</w:t>
      </w:r>
    </w:p>
    <w:p w:rsidR="001D63FC" w:rsidRPr="00D33BDE" w:rsidRDefault="001D63FC" w:rsidP="00830B74">
      <w:pPr>
        <w:jc w:val="both"/>
        <w:rPr>
          <w:rFonts w:eastAsiaTheme="minorHAnsi"/>
          <w:sz w:val="22"/>
          <w:szCs w:val="22"/>
          <w:lang w:val="en-US" w:eastAsia="en-US"/>
        </w:rPr>
      </w:pPr>
    </w:p>
    <w:p w:rsidR="00FE0AA5" w:rsidRPr="00D33BDE" w:rsidRDefault="00C315F9" w:rsidP="00830B74">
      <w:pPr>
        <w:jc w:val="both"/>
        <w:rPr>
          <w:rFonts w:eastAsiaTheme="minorHAnsi"/>
          <w:b/>
          <w:sz w:val="22"/>
          <w:szCs w:val="22"/>
          <w:lang w:val="en-US" w:eastAsia="en-US"/>
        </w:rPr>
      </w:pPr>
      <w:r w:rsidRPr="00D33BDE">
        <w:rPr>
          <w:rFonts w:eastAsiaTheme="minorHAnsi"/>
          <w:b/>
          <w:sz w:val="22"/>
          <w:szCs w:val="22"/>
          <w:lang w:val="en-US" w:eastAsia="en-US"/>
        </w:rPr>
        <w:t>Current E</w:t>
      </w:r>
      <w:r w:rsidR="005F093B" w:rsidRPr="00D33BDE">
        <w:rPr>
          <w:rFonts w:eastAsiaTheme="minorHAnsi"/>
          <w:b/>
          <w:sz w:val="22"/>
          <w:szCs w:val="22"/>
          <w:lang w:val="en-US" w:eastAsia="en-US"/>
        </w:rPr>
        <w:t>mployees</w:t>
      </w:r>
    </w:p>
    <w:p w:rsidR="00C315F9" w:rsidRPr="00D33BDE" w:rsidRDefault="00C315F9" w:rsidP="00830B74">
      <w:pPr>
        <w:jc w:val="both"/>
        <w:rPr>
          <w:rFonts w:eastAsiaTheme="minorHAnsi"/>
          <w:b/>
          <w:sz w:val="22"/>
          <w:szCs w:val="22"/>
          <w:lang w:val="en-US" w:eastAsia="en-US"/>
        </w:rPr>
      </w:pPr>
    </w:p>
    <w:p w:rsidR="005F093B" w:rsidRPr="00D33BDE" w:rsidRDefault="005F093B" w:rsidP="00005E91">
      <w:pPr>
        <w:spacing w:line="228" w:lineRule="auto"/>
        <w:ind w:left="360" w:hanging="360"/>
        <w:jc w:val="both"/>
        <w:rPr>
          <w:rFonts w:eastAsiaTheme="minorHAnsi"/>
          <w:sz w:val="22"/>
          <w:szCs w:val="22"/>
          <w:lang w:val="en-US" w:eastAsia="en-US"/>
        </w:rPr>
      </w:pPr>
      <w:r w:rsidRPr="00D33BDE">
        <w:rPr>
          <w:rFonts w:eastAsiaTheme="minorHAnsi"/>
          <w:sz w:val="22"/>
          <w:szCs w:val="22"/>
          <w:lang w:val="en-US" w:eastAsia="en-US"/>
        </w:rPr>
        <w:t xml:space="preserve">a. </w:t>
      </w:r>
      <w:r w:rsidR="00B94F19" w:rsidRPr="00D33BDE">
        <w:rPr>
          <w:rFonts w:eastAsiaTheme="minorHAnsi"/>
          <w:sz w:val="22"/>
          <w:szCs w:val="22"/>
          <w:lang w:val="en-US" w:eastAsia="en-US"/>
        </w:rPr>
        <w:tab/>
      </w:r>
      <w:r w:rsidRPr="00D33BDE">
        <w:rPr>
          <w:rFonts w:eastAsiaTheme="minorHAnsi"/>
          <w:sz w:val="22"/>
          <w:szCs w:val="22"/>
          <w:lang w:val="en-US" w:eastAsia="en-US"/>
        </w:rPr>
        <w:t>If the employee became a member of the Ontario College of Teachers (OCT) after December 31, 1998 and commenced employment with the Board before April 1, 2002, the Board shall collect an Offence Declaration from the individual by September 1 of each year in which the indi</w:t>
      </w:r>
      <w:r w:rsidR="00447A20" w:rsidRPr="00D33BDE">
        <w:rPr>
          <w:rFonts w:eastAsiaTheme="minorHAnsi"/>
          <w:sz w:val="22"/>
          <w:szCs w:val="22"/>
          <w:lang w:val="en-US" w:eastAsia="en-US"/>
        </w:rPr>
        <w:t>vidual is employed by the Board.</w:t>
      </w:r>
    </w:p>
    <w:p w:rsidR="005F093B" w:rsidRPr="00D33BDE" w:rsidRDefault="005F093B" w:rsidP="00005E91">
      <w:pPr>
        <w:spacing w:line="228" w:lineRule="auto"/>
        <w:ind w:left="360" w:hanging="360"/>
        <w:jc w:val="both"/>
        <w:rPr>
          <w:rFonts w:eastAsiaTheme="minorHAnsi"/>
          <w:sz w:val="22"/>
          <w:szCs w:val="22"/>
          <w:lang w:val="en-US" w:eastAsia="en-US"/>
        </w:rPr>
      </w:pPr>
      <w:r w:rsidRPr="00D33BDE">
        <w:rPr>
          <w:rFonts w:eastAsiaTheme="minorHAnsi"/>
          <w:sz w:val="22"/>
          <w:szCs w:val="22"/>
          <w:lang w:val="en-US" w:eastAsia="en-US"/>
        </w:rPr>
        <w:t xml:space="preserve">b. </w:t>
      </w:r>
      <w:r w:rsidR="00B94F19" w:rsidRPr="00D33BDE">
        <w:rPr>
          <w:rFonts w:eastAsiaTheme="minorHAnsi"/>
          <w:sz w:val="22"/>
          <w:szCs w:val="22"/>
          <w:lang w:val="en-US" w:eastAsia="en-US"/>
        </w:rPr>
        <w:tab/>
      </w:r>
      <w:r w:rsidRPr="00D33BDE">
        <w:rPr>
          <w:rFonts w:eastAsiaTheme="minorHAnsi"/>
          <w:sz w:val="22"/>
          <w:szCs w:val="22"/>
          <w:lang w:val="en-US" w:eastAsia="en-US"/>
        </w:rPr>
        <w:t>If the employee commenced employment with the Board prior to April 1, 2002 and is not an individual described in paragraph (a), the Board shall collect:</w:t>
      </w:r>
    </w:p>
    <w:p w:rsidR="000D51B4" w:rsidRPr="00D33BDE" w:rsidRDefault="005F093B" w:rsidP="00005E91">
      <w:pPr>
        <w:pStyle w:val="ListParagraph"/>
        <w:numPr>
          <w:ilvl w:val="0"/>
          <w:numId w:val="2"/>
        </w:numPr>
        <w:spacing w:line="228" w:lineRule="auto"/>
        <w:ind w:left="864" w:hanging="144"/>
        <w:jc w:val="both"/>
        <w:rPr>
          <w:rFonts w:eastAsiaTheme="minorHAnsi"/>
          <w:sz w:val="22"/>
          <w:szCs w:val="22"/>
          <w:lang w:val="en-US" w:eastAsia="en-US"/>
        </w:rPr>
      </w:pPr>
      <w:r w:rsidRPr="00D33BDE">
        <w:rPr>
          <w:rFonts w:eastAsiaTheme="minorHAnsi"/>
          <w:sz w:val="22"/>
          <w:szCs w:val="22"/>
          <w:lang w:val="en-US" w:eastAsia="en-US"/>
        </w:rPr>
        <w:t>A Criminal Background Check (CPIC) by July 31, 2003 if the individual continues to be employed by the Board after July 31, 2003.</w:t>
      </w:r>
    </w:p>
    <w:p w:rsidR="000D51B4" w:rsidRPr="00D33BDE" w:rsidRDefault="005F093B" w:rsidP="00005E91">
      <w:pPr>
        <w:pStyle w:val="ListParagraph"/>
        <w:numPr>
          <w:ilvl w:val="0"/>
          <w:numId w:val="2"/>
        </w:numPr>
        <w:spacing w:line="228" w:lineRule="auto"/>
        <w:ind w:left="864" w:hanging="144"/>
        <w:jc w:val="both"/>
        <w:rPr>
          <w:rFonts w:eastAsiaTheme="minorHAnsi"/>
          <w:sz w:val="22"/>
          <w:szCs w:val="22"/>
          <w:lang w:val="en-US" w:eastAsia="en-US"/>
        </w:rPr>
      </w:pPr>
      <w:r w:rsidRPr="00D33BDE">
        <w:rPr>
          <w:rFonts w:eastAsiaTheme="minorHAnsi"/>
          <w:sz w:val="22"/>
          <w:szCs w:val="22"/>
          <w:lang w:val="en-US" w:eastAsia="en-US"/>
        </w:rPr>
        <w:t>An Offence Declaration from the individual by September 1 of each year in which the individual is employed by the Board, commencing in 2004.</w:t>
      </w:r>
    </w:p>
    <w:p w:rsidR="00B94F19" w:rsidRPr="00D33BDE" w:rsidRDefault="00B94F19" w:rsidP="00830B74">
      <w:pPr>
        <w:spacing w:line="228" w:lineRule="auto"/>
        <w:jc w:val="both"/>
        <w:rPr>
          <w:rFonts w:eastAsiaTheme="minorHAnsi"/>
          <w:sz w:val="20"/>
          <w:szCs w:val="22"/>
          <w:u w:val="single"/>
          <w:lang w:val="en-US" w:eastAsia="en-US"/>
        </w:rPr>
      </w:pPr>
    </w:p>
    <w:p w:rsidR="005F093B" w:rsidRPr="00C315F9" w:rsidRDefault="00B94F19" w:rsidP="00830B74">
      <w:pPr>
        <w:pStyle w:val="NoSpacing"/>
        <w:spacing w:line="228" w:lineRule="auto"/>
      </w:pPr>
      <w:r w:rsidRPr="00C315F9">
        <w:t>RETENTION OF DOCUMENTATION</w:t>
      </w:r>
    </w:p>
    <w:p w:rsidR="00B94F19" w:rsidRPr="00D33BDE" w:rsidRDefault="00B94F19" w:rsidP="00830B74">
      <w:pPr>
        <w:spacing w:line="228" w:lineRule="auto"/>
        <w:jc w:val="both"/>
        <w:rPr>
          <w:rFonts w:eastAsiaTheme="minorHAnsi"/>
          <w:sz w:val="20"/>
          <w:szCs w:val="22"/>
          <w:lang w:val="en-US" w:eastAsia="en-US"/>
        </w:rPr>
      </w:pPr>
    </w:p>
    <w:p w:rsidR="00565A69" w:rsidRDefault="005F093B" w:rsidP="00830B74">
      <w:pPr>
        <w:spacing w:line="228" w:lineRule="auto"/>
        <w:jc w:val="both"/>
        <w:rPr>
          <w:rFonts w:eastAsiaTheme="minorHAnsi"/>
          <w:sz w:val="22"/>
          <w:szCs w:val="22"/>
          <w:lang w:val="en-US" w:eastAsia="en-US"/>
        </w:rPr>
      </w:pPr>
      <w:r w:rsidRPr="00D33BDE">
        <w:rPr>
          <w:rFonts w:eastAsiaTheme="minorHAnsi"/>
          <w:sz w:val="22"/>
          <w:szCs w:val="22"/>
          <w:lang w:val="en-US" w:eastAsia="en-US"/>
        </w:rPr>
        <w:t xml:space="preserve">The Board shall retain an original or a true copy taken from the original police criminal </w:t>
      </w:r>
      <w:r w:rsidR="00854D17" w:rsidRPr="00D33BDE">
        <w:rPr>
          <w:rFonts w:eastAsiaTheme="minorHAnsi"/>
          <w:sz w:val="22"/>
          <w:szCs w:val="22"/>
          <w:lang w:val="en-US" w:eastAsia="en-US"/>
        </w:rPr>
        <w:t>record</w:t>
      </w:r>
      <w:r w:rsidRPr="00D33BDE">
        <w:rPr>
          <w:rFonts w:eastAsiaTheme="minorHAnsi"/>
          <w:sz w:val="22"/>
          <w:szCs w:val="22"/>
          <w:lang w:val="en-US" w:eastAsia="en-US"/>
        </w:rPr>
        <w:t xml:space="preserve"> check or police </w:t>
      </w:r>
      <w:r w:rsidR="00565A69" w:rsidRPr="00D33BDE">
        <w:rPr>
          <w:rFonts w:eastAsiaTheme="minorHAnsi"/>
          <w:sz w:val="22"/>
          <w:szCs w:val="22"/>
          <w:lang w:val="en-US" w:eastAsia="en-US"/>
        </w:rPr>
        <w:t>V</w:t>
      </w:r>
      <w:r w:rsidRPr="00D33BDE">
        <w:rPr>
          <w:rFonts w:eastAsiaTheme="minorHAnsi"/>
          <w:sz w:val="22"/>
          <w:szCs w:val="22"/>
          <w:lang w:val="en-US" w:eastAsia="en-US"/>
        </w:rPr>
        <w:t xml:space="preserve">ulnerable </w:t>
      </w:r>
      <w:r w:rsidR="00565A69" w:rsidRPr="00D33BDE">
        <w:rPr>
          <w:rFonts w:eastAsiaTheme="minorHAnsi"/>
          <w:sz w:val="22"/>
          <w:szCs w:val="22"/>
          <w:lang w:val="en-US" w:eastAsia="en-US"/>
        </w:rPr>
        <w:t>S</w:t>
      </w:r>
      <w:r w:rsidRPr="00D33BDE">
        <w:rPr>
          <w:rFonts w:eastAsiaTheme="minorHAnsi"/>
          <w:sz w:val="22"/>
          <w:szCs w:val="22"/>
          <w:lang w:val="en-US" w:eastAsia="en-US"/>
        </w:rPr>
        <w:t xml:space="preserve">ector </w:t>
      </w:r>
      <w:r w:rsidR="00565A69" w:rsidRPr="00D33BDE">
        <w:rPr>
          <w:rFonts w:eastAsiaTheme="minorHAnsi"/>
          <w:sz w:val="22"/>
          <w:szCs w:val="22"/>
          <w:lang w:val="en-US" w:eastAsia="en-US"/>
        </w:rPr>
        <w:t>C</w:t>
      </w:r>
      <w:r w:rsidRPr="00D33BDE">
        <w:rPr>
          <w:rFonts w:eastAsiaTheme="minorHAnsi"/>
          <w:sz w:val="22"/>
          <w:szCs w:val="22"/>
          <w:lang w:val="en-US" w:eastAsia="en-US"/>
        </w:rPr>
        <w:t xml:space="preserve">heck by the </w:t>
      </w:r>
      <w:r w:rsidR="00565A69" w:rsidRPr="00D33BDE">
        <w:rPr>
          <w:rFonts w:eastAsiaTheme="minorHAnsi"/>
          <w:sz w:val="22"/>
          <w:szCs w:val="22"/>
          <w:lang w:val="en-US" w:eastAsia="en-US"/>
        </w:rPr>
        <w:t xml:space="preserve">Superintendent of Human Resources Services </w:t>
      </w:r>
      <w:r w:rsidRPr="00D33BDE">
        <w:rPr>
          <w:rFonts w:eastAsiaTheme="minorHAnsi"/>
          <w:sz w:val="22"/>
          <w:szCs w:val="22"/>
          <w:lang w:val="en-US" w:eastAsia="en-US"/>
        </w:rPr>
        <w:t xml:space="preserve">or designate. </w:t>
      </w:r>
    </w:p>
    <w:p w:rsidR="00D33BDE" w:rsidRPr="00D33BDE" w:rsidRDefault="00D33BDE" w:rsidP="00830B74">
      <w:pPr>
        <w:spacing w:line="228" w:lineRule="auto"/>
        <w:jc w:val="both"/>
        <w:rPr>
          <w:rFonts w:eastAsiaTheme="minorHAnsi"/>
          <w:sz w:val="20"/>
          <w:szCs w:val="22"/>
          <w:u w:val="single"/>
          <w:lang w:val="en-US" w:eastAsia="en-US"/>
        </w:rPr>
      </w:pPr>
    </w:p>
    <w:p w:rsidR="00FE0AA5" w:rsidRPr="00C315F9" w:rsidRDefault="00B94F19" w:rsidP="00830B74">
      <w:pPr>
        <w:pStyle w:val="NoSpacing"/>
        <w:spacing w:line="228" w:lineRule="auto"/>
      </w:pPr>
      <w:r w:rsidRPr="00C315F9">
        <w:t>ADJUDICATION PROCESS</w:t>
      </w:r>
    </w:p>
    <w:p w:rsidR="00B94F19" w:rsidRPr="00C315F9" w:rsidRDefault="00B94F19" w:rsidP="00830B74">
      <w:pPr>
        <w:spacing w:line="228" w:lineRule="auto"/>
        <w:jc w:val="both"/>
        <w:rPr>
          <w:rFonts w:eastAsiaTheme="minorHAnsi"/>
          <w:color w:val="000000" w:themeColor="text1"/>
          <w:sz w:val="20"/>
          <w:szCs w:val="22"/>
          <w:lang w:val="en-US" w:eastAsia="en-US"/>
        </w:rPr>
      </w:pPr>
    </w:p>
    <w:p w:rsidR="005F093B" w:rsidRPr="00AC413C" w:rsidRDefault="005F093B" w:rsidP="00830B74">
      <w:pPr>
        <w:spacing w:line="228" w:lineRule="auto"/>
        <w:jc w:val="both"/>
        <w:rPr>
          <w:rFonts w:eastAsiaTheme="minorHAnsi"/>
          <w:color w:val="000000" w:themeColor="text1"/>
          <w:sz w:val="22"/>
          <w:szCs w:val="22"/>
          <w:u w:val="single"/>
          <w:lang w:val="en-US" w:eastAsia="en-US"/>
        </w:rPr>
      </w:pPr>
      <w:r w:rsidRPr="00AC413C">
        <w:rPr>
          <w:rFonts w:eastAsiaTheme="minorHAnsi"/>
          <w:color w:val="000000" w:themeColor="text1"/>
          <w:sz w:val="22"/>
          <w:szCs w:val="22"/>
          <w:lang w:val="en-US" w:eastAsia="en-US"/>
        </w:rPr>
        <w:t>Where evidence is received of a criminal conviction, the Director or designate will consider at least the following factors in determining an appropriate course of action:</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Length of time since offence(s);</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Did the offence(s) involve children and/or sexual activity and/or violence and/or acts of dishonesty;</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Employment history;</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Employee's attitude towards offence(s);</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 xml:space="preserve">Treatment, </w:t>
      </w:r>
      <w:r w:rsidR="000D51B4" w:rsidRPr="00AC413C">
        <w:rPr>
          <w:rFonts w:eastAsiaTheme="minorHAnsi"/>
          <w:color w:val="000000" w:themeColor="text1"/>
          <w:sz w:val="22"/>
          <w:szCs w:val="22"/>
          <w:lang w:val="en-US" w:eastAsia="en-US"/>
        </w:rPr>
        <w:t>counseling</w:t>
      </w:r>
      <w:r w:rsidRPr="00AC413C">
        <w:rPr>
          <w:rFonts w:eastAsiaTheme="minorHAnsi"/>
          <w:color w:val="000000" w:themeColor="text1"/>
          <w:sz w:val="22"/>
          <w:szCs w:val="22"/>
          <w:lang w:val="en-US" w:eastAsia="en-US"/>
        </w:rPr>
        <w:t xml:space="preserve"> or other services received since offence;</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Other steps taken to rehabilitate;</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Likelihood offence(s) will be repeated;</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Was alcohol or illegal drugs a factor in commission of offence(s);</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Degree of co-operation with this investigation;</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Was offence(s) committed while employed by the Board;</w:t>
      </w:r>
    </w:p>
    <w:p w:rsidR="00854D17"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If employee is a teacher, relevance of offence(s) to teacher duties as set out in the Education Act and Regulations;</w:t>
      </w:r>
    </w:p>
    <w:p w:rsidR="00D85085" w:rsidRPr="00AC413C"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 xml:space="preserve">If </w:t>
      </w:r>
      <w:r w:rsidR="00D85085" w:rsidRPr="00AC413C">
        <w:rPr>
          <w:rFonts w:eastAsiaTheme="minorHAnsi"/>
          <w:color w:val="000000" w:themeColor="text1"/>
          <w:sz w:val="22"/>
          <w:szCs w:val="22"/>
          <w:lang w:val="en-US" w:eastAsia="en-US"/>
        </w:rPr>
        <w:t xml:space="preserve">an </w:t>
      </w:r>
      <w:r w:rsidRPr="00AC413C">
        <w:rPr>
          <w:rFonts w:eastAsiaTheme="minorHAnsi"/>
          <w:color w:val="000000" w:themeColor="text1"/>
          <w:sz w:val="22"/>
          <w:szCs w:val="22"/>
          <w:lang w:val="en-US" w:eastAsia="en-US"/>
        </w:rPr>
        <w:t>employee is not a teacher, relevance of offence(s) to their employment duties</w:t>
      </w:r>
      <w:r w:rsidR="00126233" w:rsidRPr="00AC413C">
        <w:rPr>
          <w:rFonts w:eastAsiaTheme="minorHAnsi"/>
          <w:color w:val="000000" w:themeColor="text1"/>
          <w:sz w:val="22"/>
          <w:szCs w:val="22"/>
          <w:lang w:val="en-US" w:eastAsia="en-US"/>
        </w:rPr>
        <w:t xml:space="preserve"> as set out in Board policy and the specific governing body applicable to  the particular employee</w:t>
      </w:r>
      <w:r w:rsidRPr="00AC413C">
        <w:rPr>
          <w:rFonts w:eastAsiaTheme="minorHAnsi"/>
          <w:color w:val="000000" w:themeColor="text1"/>
          <w:sz w:val="22"/>
          <w:szCs w:val="22"/>
          <w:lang w:val="en-US" w:eastAsia="en-US"/>
        </w:rPr>
        <w:t>; and</w:t>
      </w:r>
    </w:p>
    <w:p w:rsidR="005F093B" w:rsidRDefault="005F093B" w:rsidP="00005E91">
      <w:pPr>
        <w:pStyle w:val="ListParagraph"/>
        <w:numPr>
          <w:ilvl w:val="0"/>
          <w:numId w:val="3"/>
        </w:num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Does offence(s) require any action pursuant to The Student Protection Act (including notification to the Ontario College of Teachers)</w:t>
      </w:r>
    </w:p>
    <w:p w:rsidR="00B94F19" w:rsidRPr="00AC413C" w:rsidRDefault="00B94F19" w:rsidP="00830B74">
      <w:pPr>
        <w:pStyle w:val="ListParagraph"/>
        <w:spacing w:line="228" w:lineRule="auto"/>
        <w:jc w:val="both"/>
        <w:rPr>
          <w:rFonts w:eastAsiaTheme="minorHAnsi"/>
          <w:color w:val="000000" w:themeColor="text1"/>
          <w:sz w:val="22"/>
          <w:szCs w:val="22"/>
          <w:lang w:val="en-US" w:eastAsia="en-US"/>
        </w:rPr>
      </w:pPr>
    </w:p>
    <w:p w:rsidR="00FE0AA5" w:rsidRPr="00AC413C" w:rsidRDefault="005F093B" w:rsidP="00830B74">
      <w:p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The course of action may include action up to and including dismissal, and/or withdrawal of offer, and shall be in compliance of other Board policies, collective agreements and legislation.</w:t>
      </w:r>
    </w:p>
    <w:p w:rsidR="00B94F19" w:rsidRDefault="00B94F19" w:rsidP="00830B74">
      <w:pPr>
        <w:spacing w:line="228" w:lineRule="auto"/>
        <w:jc w:val="both"/>
        <w:rPr>
          <w:rFonts w:eastAsiaTheme="minorHAnsi"/>
          <w:color w:val="000000" w:themeColor="text1"/>
          <w:sz w:val="22"/>
          <w:szCs w:val="22"/>
          <w:u w:val="single"/>
          <w:lang w:val="en-US" w:eastAsia="en-US"/>
        </w:rPr>
      </w:pPr>
    </w:p>
    <w:p w:rsidR="005F093B" w:rsidRPr="00C315F9" w:rsidRDefault="00B94F19" w:rsidP="00830B74">
      <w:pPr>
        <w:pStyle w:val="NoSpacing"/>
        <w:spacing w:line="228" w:lineRule="auto"/>
      </w:pPr>
      <w:r w:rsidRPr="00C315F9">
        <w:t>CONSEQUENCES OF NON-COMPLIANCE</w:t>
      </w:r>
    </w:p>
    <w:p w:rsidR="00B94F19" w:rsidRDefault="00B94F19" w:rsidP="00830B74">
      <w:pPr>
        <w:spacing w:line="228" w:lineRule="auto"/>
        <w:jc w:val="both"/>
        <w:rPr>
          <w:rFonts w:eastAsiaTheme="minorHAnsi"/>
          <w:color w:val="000000" w:themeColor="text1"/>
          <w:sz w:val="22"/>
          <w:szCs w:val="22"/>
          <w:lang w:val="en-US" w:eastAsia="en-US"/>
        </w:rPr>
      </w:pPr>
    </w:p>
    <w:p w:rsidR="005F093B" w:rsidRPr="00AC413C" w:rsidRDefault="005F093B" w:rsidP="00830B74">
      <w:p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E</w:t>
      </w:r>
      <w:r w:rsidR="000D51B4" w:rsidRPr="00AC413C">
        <w:rPr>
          <w:rFonts w:eastAsiaTheme="minorHAnsi"/>
          <w:color w:val="000000" w:themeColor="text1"/>
          <w:sz w:val="22"/>
          <w:szCs w:val="22"/>
          <w:lang w:val="en-US" w:eastAsia="en-US"/>
        </w:rPr>
        <w:t>mployees who fail to provide a C</w:t>
      </w:r>
      <w:r w:rsidRPr="00AC413C">
        <w:rPr>
          <w:rFonts w:eastAsiaTheme="minorHAnsi"/>
          <w:color w:val="000000" w:themeColor="text1"/>
          <w:sz w:val="22"/>
          <w:szCs w:val="22"/>
          <w:lang w:val="en-US" w:eastAsia="en-US"/>
        </w:rPr>
        <w:t>riminal Background Check</w:t>
      </w:r>
      <w:r w:rsidR="00565A69">
        <w:rPr>
          <w:rFonts w:eastAsiaTheme="minorHAnsi"/>
          <w:color w:val="000000" w:themeColor="text1"/>
          <w:sz w:val="22"/>
          <w:szCs w:val="22"/>
          <w:lang w:val="en-US" w:eastAsia="en-US"/>
        </w:rPr>
        <w:t xml:space="preserve"> – Vulnerable Sector Check</w:t>
      </w:r>
      <w:r w:rsidRPr="00AC413C">
        <w:rPr>
          <w:rFonts w:eastAsiaTheme="minorHAnsi"/>
          <w:color w:val="000000" w:themeColor="text1"/>
          <w:sz w:val="22"/>
          <w:szCs w:val="22"/>
          <w:lang w:val="en-US" w:eastAsia="en-US"/>
        </w:rPr>
        <w:t xml:space="preserve"> in compliance with Regulation 521/01 as amended by Regulation 322/03</w:t>
      </w:r>
      <w:r w:rsidR="000D51B4" w:rsidRPr="00AC413C">
        <w:rPr>
          <w:rFonts w:eastAsiaTheme="minorHAnsi"/>
          <w:color w:val="000000" w:themeColor="text1"/>
          <w:sz w:val="22"/>
          <w:szCs w:val="22"/>
          <w:lang w:val="en-US" w:eastAsia="en-US"/>
        </w:rPr>
        <w:t xml:space="preserve"> </w:t>
      </w:r>
      <w:r w:rsidRPr="00AC413C">
        <w:rPr>
          <w:rFonts w:eastAsiaTheme="minorHAnsi"/>
          <w:color w:val="000000" w:themeColor="text1"/>
          <w:sz w:val="22"/>
          <w:szCs w:val="22"/>
          <w:lang w:val="en-US" w:eastAsia="en-US"/>
        </w:rPr>
        <w:t>may be suspended without pay pending submission of the Criminal Background Check.</w:t>
      </w:r>
    </w:p>
    <w:p w:rsidR="00B94F19" w:rsidRDefault="00B94F19" w:rsidP="00830B74">
      <w:pPr>
        <w:spacing w:line="228" w:lineRule="auto"/>
        <w:jc w:val="both"/>
        <w:rPr>
          <w:rFonts w:eastAsiaTheme="minorHAnsi"/>
          <w:color w:val="000000" w:themeColor="text1"/>
          <w:sz w:val="22"/>
          <w:szCs w:val="22"/>
          <w:lang w:val="en-US" w:eastAsia="en-US"/>
        </w:rPr>
      </w:pPr>
    </w:p>
    <w:p w:rsidR="005F093B" w:rsidRPr="00AC413C" w:rsidRDefault="005F093B" w:rsidP="00830B74">
      <w:pPr>
        <w:spacing w:line="228" w:lineRule="auto"/>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Employees who fail to provide an annual Offence Declaration form by the date prescribed may be suspended without pay until the form is submitted.</w:t>
      </w:r>
    </w:p>
    <w:p w:rsidR="00B94F19" w:rsidRDefault="00B94F19" w:rsidP="00830B74">
      <w:pPr>
        <w:jc w:val="both"/>
        <w:rPr>
          <w:rFonts w:eastAsiaTheme="minorHAnsi"/>
          <w:color w:val="000000" w:themeColor="text1"/>
          <w:sz w:val="22"/>
          <w:szCs w:val="22"/>
          <w:u w:val="single"/>
          <w:lang w:val="en-US" w:eastAsia="en-US"/>
        </w:rPr>
      </w:pPr>
    </w:p>
    <w:p w:rsidR="005F093B" w:rsidRPr="00B94F19" w:rsidRDefault="00B94F19" w:rsidP="00830B74">
      <w:pPr>
        <w:pStyle w:val="NoSpacing"/>
      </w:pPr>
      <w:r w:rsidRPr="00B94F19">
        <w:t>CRIMINAL BACKGROUND CHECKS FOR PROSPECTIVE EMPLOYEES</w:t>
      </w:r>
    </w:p>
    <w:p w:rsidR="00B94F19" w:rsidRDefault="00B94F19" w:rsidP="00830B74">
      <w:pPr>
        <w:jc w:val="both"/>
        <w:rPr>
          <w:rFonts w:eastAsiaTheme="minorHAnsi"/>
          <w:color w:val="000000" w:themeColor="text1"/>
          <w:sz w:val="22"/>
          <w:szCs w:val="22"/>
          <w:lang w:val="en-US" w:eastAsia="en-US"/>
        </w:rPr>
      </w:pPr>
    </w:p>
    <w:p w:rsidR="005F093B" w:rsidRPr="00AC413C" w:rsidRDefault="005F093B" w:rsidP="00830B74">
      <w:pPr>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All prospective employees will be required to provide, at their own expense, an original Vulnerable Sector Screening Check prior to commencing employment.</w:t>
      </w:r>
    </w:p>
    <w:p w:rsidR="00B94F19" w:rsidRDefault="00B94F19" w:rsidP="00F014AB">
      <w:pPr>
        <w:ind w:left="720" w:hanging="360"/>
        <w:jc w:val="both"/>
        <w:rPr>
          <w:rFonts w:eastAsiaTheme="minorHAnsi"/>
          <w:color w:val="000000" w:themeColor="text1"/>
          <w:sz w:val="22"/>
          <w:szCs w:val="22"/>
          <w:lang w:val="en-US" w:eastAsia="en-US"/>
        </w:rPr>
      </w:pP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All applicants for employment with the Board shall be asked on their employment application form to indicate whether they have ever been convicted of a criminal offence for which a pardon has not been granted.</w:t>
      </w:r>
    </w:p>
    <w:p w:rsidR="006E32C3" w:rsidRPr="006E32C3" w:rsidRDefault="006E32C3" w:rsidP="00F014AB">
      <w:pPr>
        <w:ind w:left="360" w:hanging="360"/>
        <w:jc w:val="both"/>
        <w:rPr>
          <w:rFonts w:eastAsiaTheme="minorHAnsi"/>
          <w:color w:val="000000" w:themeColor="text1"/>
          <w:sz w:val="22"/>
          <w:szCs w:val="22"/>
          <w:lang w:val="en-US" w:eastAsia="en-US"/>
        </w:rPr>
      </w:pPr>
    </w:p>
    <w:p w:rsidR="00F66B49"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The Board shall enter into a Memorandum of Understanding with the Niagara Regional Police Service regarding the disclosure</w:t>
      </w:r>
      <w:r w:rsidR="000D51B4" w:rsidRPr="006E32C3">
        <w:rPr>
          <w:rFonts w:eastAsiaTheme="minorHAnsi"/>
          <w:color w:val="000000" w:themeColor="text1"/>
          <w:sz w:val="22"/>
          <w:szCs w:val="22"/>
          <w:lang w:val="en-US" w:eastAsia="en-US"/>
        </w:rPr>
        <w:t xml:space="preserve"> of information covered by the Memorandum of U</w:t>
      </w:r>
      <w:r w:rsidRPr="006E32C3">
        <w:rPr>
          <w:rFonts w:eastAsiaTheme="minorHAnsi"/>
          <w:color w:val="000000" w:themeColor="text1"/>
          <w:sz w:val="22"/>
          <w:szCs w:val="22"/>
          <w:lang w:val="en-US" w:eastAsia="en-US"/>
        </w:rPr>
        <w:t>nderstanding and the requirements of the Municipal Freedom of Information and Protection of Privacy Act.</w:t>
      </w:r>
      <w:r w:rsidR="00F66B49" w:rsidRPr="006E32C3">
        <w:rPr>
          <w:rFonts w:eastAsiaTheme="minorHAnsi"/>
          <w:color w:val="000000" w:themeColor="text1"/>
          <w:sz w:val="22"/>
          <w:szCs w:val="22"/>
          <w:lang w:val="en-US" w:eastAsia="en-US"/>
        </w:rPr>
        <w:t xml:space="preserve"> </w:t>
      </w:r>
    </w:p>
    <w:p w:rsidR="006E32C3" w:rsidRPr="006E32C3" w:rsidRDefault="006E32C3" w:rsidP="00F014AB">
      <w:pPr>
        <w:ind w:left="360" w:hanging="360"/>
        <w:jc w:val="both"/>
        <w:rPr>
          <w:rFonts w:eastAsiaTheme="minorHAnsi"/>
          <w:color w:val="000000" w:themeColor="text1"/>
          <w:sz w:val="22"/>
          <w:szCs w:val="22"/>
          <w:lang w:val="en-US" w:eastAsia="en-US"/>
        </w:rPr>
      </w:pPr>
    </w:p>
    <w:p w:rsidR="0059042D"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Once an applicant for employment has been identified as a potentially successful candidate, an offer of employment may be made conditional upon the Board receiving the applicant's criminal background check results, which </w:t>
      </w:r>
      <w:r w:rsidR="00464EEC" w:rsidRPr="006E32C3">
        <w:rPr>
          <w:rFonts w:eastAsiaTheme="minorHAnsi"/>
          <w:color w:val="000000" w:themeColor="text1"/>
          <w:sz w:val="22"/>
          <w:szCs w:val="22"/>
          <w:lang w:val="en-US" w:eastAsia="en-US"/>
        </w:rPr>
        <w:t xml:space="preserve">meets the requirements of a safe work environment as determined by </w:t>
      </w:r>
      <w:r w:rsidRPr="006E32C3">
        <w:rPr>
          <w:rFonts w:eastAsiaTheme="minorHAnsi"/>
          <w:color w:val="000000" w:themeColor="text1"/>
          <w:sz w:val="22"/>
          <w:szCs w:val="22"/>
          <w:lang w:val="en-US" w:eastAsia="en-US"/>
        </w:rPr>
        <w:t>the senior official in Human Resources</w:t>
      </w:r>
      <w:r w:rsidR="00126233" w:rsidRPr="006E32C3">
        <w:rPr>
          <w:rFonts w:eastAsiaTheme="minorHAnsi"/>
          <w:color w:val="000000" w:themeColor="text1"/>
          <w:sz w:val="22"/>
          <w:szCs w:val="22"/>
          <w:lang w:val="en-US" w:eastAsia="en-US"/>
        </w:rPr>
        <w:t xml:space="preserve"> Services</w:t>
      </w:r>
      <w:r w:rsidR="00447A20" w:rsidRPr="006E32C3">
        <w:rPr>
          <w:rFonts w:eastAsiaTheme="minorHAnsi"/>
          <w:color w:val="000000" w:themeColor="text1"/>
          <w:sz w:val="22"/>
          <w:szCs w:val="22"/>
          <w:lang w:val="en-US" w:eastAsia="en-US"/>
        </w:rPr>
        <w:t>.</w:t>
      </w:r>
    </w:p>
    <w:p w:rsidR="006E32C3" w:rsidRPr="006E32C3" w:rsidRDefault="006E32C3" w:rsidP="00F014AB">
      <w:pPr>
        <w:pStyle w:val="ListParagraph"/>
        <w:ind w:left="360" w:hanging="360"/>
        <w:rPr>
          <w:rFonts w:eastAsiaTheme="minorHAnsi"/>
          <w:color w:val="000000" w:themeColor="text1"/>
          <w:sz w:val="22"/>
          <w:szCs w:val="22"/>
          <w:lang w:val="en-US" w:eastAsia="en-US"/>
        </w:rPr>
      </w:pP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The Board shall provide the prospective employee with </w:t>
      </w:r>
      <w:r w:rsidR="00447A20" w:rsidRPr="006E32C3">
        <w:rPr>
          <w:rFonts w:eastAsiaTheme="minorHAnsi"/>
          <w:color w:val="000000" w:themeColor="text1"/>
          <w:sz w:val="22"/>
          <w:szCs w:val="22"/>
          <w:lang w:val="en-US" w:eastAsia="en-US"/>
        </w:rPr>
        <w:t>a</w:t>
      </w:r>
      <w:r w:rsidRPr="006E32C3">
        <w:rPr>
          <w:rFonts w:eastAsiaTheme="minorHAnsi"/>
          <w:color w:val="000000" w:themeColor="text1"/>
          <w:sz w:val="22"/>
          <w:szCs w:val="22"/>
          <w:lang w:val="en-US" w:eastAsia="en-US"/>
        </w:rPr>
        <w:t xml:space="preserve"> Police Criminal Record Check – Police Vulnerable Sector Check form, which is to be completed by the prospective employee and submitted with the applicable fee to the Niagara Regional Police Service for processing.</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Upon receipt of his or her verification of criminal record, the prospective employee will provide the original Niagara Regional Police Service document to Human Resources </w:t>
      </w:r>
      <w:r w:rsidR="00437D43" w:rsidRPr="006E32C3">
        <w:rPr>
          <w:rFonts w:eastAsiaTheme="minorHAnsi"/>
          <w:color w:val="000000" w:themeColor="text1"/>
          <w:sz w:val="22"/>
          <w:szCs w:val="22"/>
          <w:lang w:val="en-US" w:eastAsia="en-US"/>
        </w:rPr>
        <w:t>Services</w:t>
      </w:r>
      <w:r w:rsidRPr="006E32C3">
        <w:rPr>
          <w:rFonts w:eastAsiaTheme="minorHAnsi"/>
          <w:color w:val="000000" w:themeColor="text1"/>
          <w:sz w:val="22"/>
          <w:szCs w:val="22"/>
          <w:lang w:val="en-US" w:eastAsia="en-US"/>
        </w:rPr>
        <w:t>.</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The Human Resources Department shall review the documentation to determine whether </w:t>
      </w:r>
      <w:r w:rsidR="00D85085" w:rsidRPr="006E32C3">
        <w:rPr>
          <w:rFonts w:eastAsiaTheme="minorHAnsi"/>
          <w:color w:val="000000" w:themeColor="text1"/>
          <w:sz w:val="22"/>
          <w:szCs w:val="22"/>
          <w:lang w:val="en-US" w:eastAsia="en-US"/>
        </w:rPr>
        <w:t xml:space="preserve">"bona fide" </w:t>
      </w:r>
      <w:r w:rsidRPr="006E32C3">
        <w:rPr>
          <w:rFonts w:eastAsiaTheme="minorHAnsi"/>
          <w:color w:val="000000" w:themeColor="text1"/>
          <w:sz w:val="22"/>
          <w:szCs w:val="22"/>
          <w:lang w:val="en-US" w:eastAsia="en-US"/>
        </w:rPr>
        <w:t>reasons exist to refuse the position based on the responsibilities inherent in the position.</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2964DA"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Human Resources</w:t>
      </w:r>
      <w:r w:rsidR="00B641BA" w:rsidRPr="006E32C3">
        <w:rPr>
          <w:rFonts w:eastAsiaTheme="minorHAnsi"/>
          <w:color w:val="000000" w:themeColor="text1"/>
          <w:sz w:val="22"/>
          <w:szCs w:val="22"/>
          <w:lang w:val="en-US" w:eastAsia="en-US"/>
        </w:rPr>
        <w:t xml:space="preserve"> Services </w:t>
      </w:r>
      <w:r w:rsidRPr="006E32C3">
        <w:rPr>
          <w:rFonts w:eastAsiaTheme="minorHAnsi"/>
          <w:color w:val="000000" w:themeColor="text1"/>
          <w:sz w:val="22"/>
          <w:szCs w:val="22"/>
          <w:lang w:val="en-US" w:eastAsia="en-US"/>
        </w:rPr>
        <w:t xml:space="preserve">shall consider the legal </w:t>
      </w:r>
      <w:r w:rsidR="00DE56F3">
        <w:rPr>
          <w:rFonts w:eastAsiaTheme="minorHAnsi"/>
          <w:color w:val="000000" w:themeColor="text1"/>
          <w:sz w:val="22"/>
          <w:szCs w:val="22"/>
          <w:lang w:val="en-US" w:eastAsia="en-US"/>
        </w:rPr>
        <w:t>procedures</w:t>
      </w:r>
      <w:r w:rsidRPr="006E32C3">
        <w:rPr>
          <w:rFonts w:eastAsiaTheme="minorHAnsi"/>
          <w:color w:val="000000" w:themeColor="text1"/>
          <w:sz w:val="22"/>
          <w:szCs w:val="22"/>
          <w:lang w:val="en-US" w:eastAsia="en-US"/>
        </w:rPr>
        <w:t xml:space="preserve"> contained in the Canadian Charter of Rights and Freedoms, the Criminal Code, the Human Rights Code, the Police Services Act, the Child and Family Services Act, the Young Offenders Act and the Municipal Freedom of Information and Protection of Privacy Act and relevant Board policies.</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EB3FF6"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The Board's offer of employment shall be withdrawn if the candidate:</w:t>
      </w:r>
    </w:p>
    <w:p w:rsidR="00EB3FF6" w:rsidRPr="00AC413C" w:rsidRDefault="00903CA9" w:rsidP="00F014AB">
      <w:pPr>
        <w:pStyle w:val="ListParagraph"/>
        <w:numPr>
          <w:ilvl w:val="0"/>
          <w:numId w:val="4"/>
        </w:numPr>
        <w:ind w:left="864" w:hanging="144"/>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h</w:t>
      </w:r>
      <w:r w:rsidR="005F093B" w:rsidRPr="00AC413C">
        <w:rPr>
          <w:rFonts w:eastAsiaTheme="minorHAnsi"/>
          <w:color w:val="000000" w:themeColor="text1"/>
          <w:sz w:val="22"/>
          <w:szCs w:val="22"/>
          <w:lang w:val="en-US" w:eastAsia="en-US"/>
        </w:rPr>
        <w:t>as outstanding charges or prior convictions which indicate that the candidate could pose a threat to students/staff;</w:t>
      </w:r>
    </w:p>
    <w:p w:rsidR="00EB3FF6" w:rsidRPr="00AC413C" w:rsidRDefault="00903CA9" w:rsidP="00F014AB">
      <w:pPr>
        <w:pStyle w:val="ListParagraph"/>
        <w:numPr>
          <w:ilvl w:val="0"/>
          <w:numId w:val="4"/>
        </w:numPr>
        <w:ind w:left="864" w:hanging="144"/>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h</w:t>
      </w:r>
      <w:r w:rsidR="005F093B" w:rsidRPr="00AC413C">
        <w:rPr>
          <w:rFonts w:eastAsiaTheme="minorHAnsi"/>
          <w:color w:val="000000" w:themeColor="text1"/>
          <w:sz w:val="22"/>
          <w:szCs w:val="22"/>
          <w:lang w:val="en-US" w:eastAsia="en-US"/>
        </w:rPr>
        <w:t>as made a false declaration in his or her application for employment; or</w:t>
      </w:r>
    </w:p>
    <w:p w:rsidR="00FE0AA5" w:rsidRPr="00AC413C" w:rsidRDefault="00903CA9" w:rsidP="00F014AB">
      <w:pPr>
        <w:pStyle w:val="ListParagraph"/>
        <w:numPr>
          <w:ilvl w:val="0"/>
          <w:numId w:val="4"/>
        </w:numPr>
        <w:ind w:left="864" w:hanging="144"/>
        <w:jc w:val="both"/>
        <w:rPr>
          <w:rFonts w:eastAsiaTheme="minorHAnsi"/>
          <w:color w:val="000000" w:themeColor="text1"/>
          <w:sz w:val="22"/>
          <w:szCs w:val="22"/>
          <w:lang w:val="en-US" w:eastAsia="en-US"/>
        </w:rPr>
      </w:pPr>
      <w:proofErr w:type="gramStart"/>
      <w:r w:rsidRPr="00AC413C">
        <w:rPr>
          <w:rFonts w:eastAsiaTheme="minorHAnsi"/>
          <w:color w:val="000000" w:themeColor="text1"/>
          <w:sz w:val="22"/>
          <w:szCs w:val="22"/>
          <w:lang w:val="en-US" w:eastAsia="en-US"/>
        </w:rPr>
        <w:t>d</w:t>
      </w:r>
      <w:r w:rsidR="005F093B" w:rsidRPr="00AC413C">
        <w:rPr>
          <w:rFonts w:eastAsiaTheme="minorHAnsi"/>
          <w:color w:val="000000" w:themeColor="text1"/>
          <w:sz w:val="22"/>
          <w:szCs w:val="22"/>
          <w:lang w:val="en-US" w:eastAsia="en-US"/>
        </w:rPr>
        <w:t>eclines</w:t>
      </w:r>
      <w:proofErr w:type="gramEnd"/>
      <w:r w:rsidR="005F093B" w:rsidRPr="00AC413C">
        <w:rPr>
          <w:rFonts w:eastAsiaTheme="minorHAnsi"/>
          <w:color w:val="000000" w:themeColor="text1"/>
          <w:sz w:val="22"/>
          <w:szCs w:val="22"/>
          <w:lang w:val="en-US" w:eastAsia="en-US"/>
        </w:rPr>
        <w:t xml:space="preserve"> to provide a verification of criminal record as required by Board policy.</w:t>
      </w:r>
    </w:p>
    <w:p w:rsidR="006E32C3" w:rsidRDefault="005F093B" w:rsidP="00F014AB">
      <w:pPr>
        <w:ind w:left="360" w:hanging="360"/>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 xml:space="preserve"> </w:t>
      </w:r>
      <w:r w:rsidR="006E32C3">
        <w:rPr>
          <w:rFonts w:eastAsiaTheme="minorHAnsi"/>
          <w:color w:val="000000" w:themeColor="text1"/>
          <w:sz w:val="22"/>
          <w:szCs w:val="22"/>
          <w:lang w:val="en-US" w:eastAsia="en-US"/>
        </w:rPr>
        <w:tab/>
      </w: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The offer of employment shall be either confirmed </w:t>
      </w:r>
      <w:r w:rsidR="00EB3FF6" w:rsidRPr="006E32C3">
        <w:rPr>
          <w:rFonts w:eastAsiaTheme="minorHAnsi"/>
          <w:color w:val="000000" w:themeColor="text1"/>
          <w:sz w:val="22"/>
          <w:szCs w:val="22"/>
          <w:lang w:val="en-US" w:eastAsia="en-US"/>
        </w:rPr>
        <w:t xml:space="preserve">or </w:t>
      </w:r>
      <w:r w:rsidRPr="006E32C3">
        <w:rPr>
          <w:rFonts w:eastAsiaTheme="minorHAnsi"/>
          <w:color w:val="000000" w:themeColor="text1"/>
          <w:sz w:val="22"/>
          <w:szCs w:val="22"/>
          <w:lang w:val="en-US" w:eastAsia="en-US"/>
        </w:rPr>
        <w:t>withdrawn or the applicant's conditional employment shall be confirmed or terminated after receipt of the criminal background check.</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5F093B"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lastRenderedPageBreak/>
        <w:t>All information surrounding the Criminal Background Check, including the results, will be maintained in accordance with the Municipal Freedom of Information and Protection of Privacy Act.</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B641BA"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 xml:space="preserve">The Board shall collect an acceptable Criminal Background Check (Vulnerable Sector Screening) before the day an individual commences employment with the Board. All offers of employment with the Board shall be conditional upon the applicant supplying an acceptable criminal background check. Human Resources </w:t>
      </w:r>
      <w:r w:rsidR="00B641BA" w:rsidRPr="006E32C3">
        <w:rPr>
          <w:rFonts w:eastAsiaTheme="minorHAnsi"/>
          <w:color w:val="000000" w:themeColor="text1"/>
          <w:sz w:val="22"/>
          <w:szCs w:val="22"/>
          <w:lang w:val="en-US" w:eastAsia="en-US"/>
        </w:rPr>
        <w:t xml:space="preserve">Services </w:t>
      </w:r>
      <w:r w:rsidRPr="006E32C3">
        <w:rPr>
          <w:rFonts w:eastAsiaTheme="minorHAnsi"/>
          <w:color w:val="000000" w:themeColor="text1"/>
          <w:sz w:val="22"/>
          <w:szCs w:val="22"/>
          <w:lang w:val="en-US" w:eastAsia="en-US"/>
        </w:rPr>
        <w:t>shall facilitate the collection of an Offence Declaration from the individual by September 1 of each year in which the Board employs the individual after the year employment was commenced.</w:t>
      </w:r>
    </w:p>
    <w:p w:rsidR="006E32C3" w:rsidRDefault="006E32C3" w:rsidP="00F014AB">
      <w:pPr>
        <w:pStyle w:val="ListParagraph"/>
        <w:ind w:left="360" w:hanging="360"/>
        <w:jc w:val="both"/>
        <w:rPr>
          <w:rFonts w:eastAsiaTheme="minorHAnsi"/>
          <w:color w:val="000000" w:themeColor="text1"/>
          <w:sz w:val="22"/>
          <w:szCs w:val="22"/>
          <w:lang w:val="en-US" w:eastAsia="en-US"/>
        </w:rPr>
      </w:pPr>
    </w:p>
    <w:p w:rsidR="00854D17" w:rsidRPr="006E32C3" w:rsidRDefault="005F093B" w:rsidP="00F014AB">
      <w:pPr>
        <w:pStyle w:val="ListParagraph"/>
        <w:numPr>
          <w:ilvl w:val="0"/>
          <w:numId w:val="9"/>
        </w:numPr>
        <w:ind w:left="360"/>
        <w:jc w:val="both"/>
        <w:rPr>
          <w:rFonts w:eastAsiaTheme="minorHAnsi"/>
          <w:color w:val="000000" w:themeColor="text1"/>
          <w:sz w:val="22"/>
          <w:szCs w:val="22"/>
          <w:lang w:val="en-US" w:eastAsia="en-US"/>
        </w:rPr>
      </w:pPr>
      <w:r w:rsidRPr="006E32C3">
        <w:rPr>
          <w:rFonts w:eastAsiaTheme="minorHAnsi"/>
          <w:color w:val="000000" w:themeColor="text1"/>
          <w:sz w:val="22"/>
          <w:szCs w:val="22"/>
          <w:lang w:val="en-US" w:eastAsia="en-US"/>
        </w:rPr>
        <w:t>In exceptional circumstances</w:t>
      </w:r>
      <w:r w:rsidR="00126233" w:rsidRPr="006E32C3">
        <w:rPr>
          <w:rFonts w:eastAsiaTheme="minorHAnsi"/>
          <w:color w:val="000000" w:themeColor="text1"/>
          <w:sz w:val="22"/>
          <w:szCs w:val="22"/>
          <w:lang w:val="en-US" w:eastAsia="en-US"/>
        </w:rPr>
        <w:t xml:space="preserve">, with the approval of the </w:t>
      </w:r>
      <w:r w:rsidR="00D055FE" w:rsidRPr="006E32C3">
        <w:rPr>
          <w:rFonts w:eastAsiaTheme="minorHAnsi"/>
          <w:color w:val="000000" w:themeColor="text1"/>
          <w:sz w:val="22"/>
          <w:szCs w:val="22"/>
          <w:lang w:val="en-US" w:eastAsia="en-US"/>
        </w:rPr>
        <w:t xml:space="preserve">Director of Education and the </w:t>
      </w:r>
      <w:r w:rsidR="00126233" w:rsidRPr="006E32C3">
        <w:rPr>
          <w:rFonts w:eastAsiaTheme="minorHAnsi"/>
          <w:color w:val="000000" w:themeColor="text1"/>
          <w:sz w:val="22"/>
          <w:szCs w:val="22"/>
          <w:lang w:val="en-US" w:eastAsia="en-US"/>
        </w:rPr>
        <w:t xml:space="preserve">Superintendent of Human Resources </w:t>
      </w:r>
      <w:r w:rsidRPr="006E32C3">
        <w:rPr>
          <w:rFonts w:eastAsiaTheme="minorHAnsi"/>
          <w:color w:val="000000" w:themeColor="text1"/>
          <w:sz w:val="22"/>
          <w:szCs w:val="22"/>
          <w:lang w:val="en-US" w:eastAsia="en-US"/>
        </w:rPr>
        <w:t xml:space="preserve">an individual </w:t>
      </w:r>
      <w:r w:rsidR="00126233" w:rsidRPr="006E32C3">
        <w:rPr>
          <w:rFonts w:eastAsiaTheme="minorHAnsi"/>
          <w:color w:val="000000" w:themeColor="text1"/>
          <w:sz w:val="22"/>
          <w:szCs w:val="22"/>
          <w:lang w:val="en-US" w:eastAsia="en-US"/>
        </w:rPr>
        <w:t xml:space="preserve">may </w:t>
      </w:r>
      <w:r w:rsidRPr="006E32C3">
        <w:rPr>
          <w:rFonts w:eastAsiaTheme="minorHAnsi"/>
          <w:color w:val="000000" w:themeColor="text1"/>
          <w:sz w:val="22"/>
          <w:szCs w:val="22"/>
          <w:lang w:val="en-US" w:eastAsia="en-US"/>
        </w:rPr>
        <w:t xml:space="preserve">begin employment with the Board before an acceptable criminal background check is collected. </w:t>
      </w:r>
    </w:p>
    <w:p w:rsidR="006E32C3" w:rsidRDefault="006E32C3" w:rsidP="00F014AB">
      <w:pPr>
        <w:ind w:left="360" w:hanging="360"/>
        <w:jc w:val="both"/>
        <w:rPr>
          <w:rFonts w:eastAsiaTheme="minorHAnsi"/>
          <w:color w:val="000000" w:themeColor="text1"/>
          <w:sz w:val="22"/>
          <w:szCs w:val="22"/>
          <w:lang w:val="en-US" w:eastAsia="en-US"/>
        </w:rPr>
      </w:pPr>
    </w:p>
    <w:p w:rsidR="0059042D" w:rsidRDefault="005F093B" w:rsidP="00F014AB">
      <w:pPr>
        <w:ind w:left="360"/>
        <w:jc w:val="both"/>
        <w:rPr>
          <w:rFonts w:eastAsiaTheme="minorHAnsi"/>
          <w:color w:val="000000" w:themeColor="text1"/>
          <w:sz w:val="22"/>
          <w:szCs w:val="22"/>
          <w:lang w:val="en-US" w:eastAsia="en-US"/>
        </w:rPr>
      </w:pPr>
      <w:r w:rsidRPr="00AC413C">
        <w:rPr>
          <w:rFonts w:eastAsiaTheme="minorHAnsi"/>
          <w:color w:val="000000" w:themeColor="text1"/>
          <w:sz w:val="22"/>
          <w:szCs w:val="22"/>
          <w:lang w:val="en-US" w:eastAsia="en-US"/>
        </w:rPr>
        <w:t>In such circumstances, the Board will require the individual to submit an Offence Declaration, pending submission of the acceptable criminal background check. Before any exception is made, a binding agreement shall be entered between the employee or any authorized representative of the employee, and the Board, ensuring that the verification will be provided without delay. This agreement will preserve the Board's right to revoke the offer of employment, and dismiss the employee, should the information provided by the employee prove to be false or misleading in any respect, or if the background check is determined to be unacceptable.</w:t>
      </w:r>
    </w:p>
    <w:p w:rsidR="00C24C4B" w:rsidRDefault="00C24C4B" w:rsidP="00F014AB">
      <w:pPr>
        <w:ind w:left="360"/>
        <w:jc w:val="both"/>
        <w:rPr>
          <w:rFonts w:eastAsiaTheme="minorHAnsi"/>
          <w:color w:val="000000" w:themeColor="text1"/>
          <w:sz w:val="22"/>
          <w:szCs w:val="22"/>
          <w:lang w:val="en-US" w:eastAsia="en-US"/>
        </w:rPr>
      </w:pPr>
    </w:p>
    <w:p w:rsidR="00C24C4B" w:rsidRPr="00B94F19" w:rsidRDefault="00C24C4B" w:rsidP="00C24C4B">
      <w:pPr>
        <w:pStyle w:val="NoSpacing"/>
      </w:pPr>
      <w:r w:rsidRPr="00B94F19">
        <w:t xml:space="preserve">CRIMINAL BACKGROUND </w:t>
      </w:r>
      <w:r>
        <w:t>CHECKS FOR SERVICE PROVIDERS</w:t>
      </w:r>
    </w:p>
    <w:p w:rsidR="00C24C4B" w:rsidRPr="00D33BDE" w:rsidRDefault="00C24C4B" w:rsidP="006942F5">
      <w:pPr>
        <w:ind w:left="360"/>
        <w:jc w:val="both"/>
        <w:rPr>
          <w:rFonts w:eastAsiaTheme="minorHAnsi"/>
          <w:sz w:val="22"/>
          <w:szCs w:val="22"/>
          <w:lang w:val="en-US" w:eastAsia="en-US"/>
        </w:rPr>
      </w:pPr>
    </w:p>
    <w:p w:rsidR="00C24C4B" w:rsidRPr="00D33BDE" w:rsidRDefault="00C24C4B" w:rsidP="006942F5">
      <w:pPr>
        <w:spacing w:after="150"/>
        <w:jc w:val="both"/>
        <w:rPr>
          <w:sz w:val="22"/>
          <w:szCs w:val="22"/>
          <w:lang w:val="en-US" w:eastAsia="en-US"/>
        </w:rPr>
      </w:pPr>
      <w:r w:rsidRPr="00D33BDE">
        <w:rPr>
          <w:sz w:val="22"/>
          <w:szCs w:val="22"/>
          <w:lang w:val="en-US" w:eastAsia="en-US"/>
        </w:rPr>
        <w:t xml:space="preserve">A service provider is an individual who is not an employee of the Board and in the normal course of providing goods or services under contract with the Board, or carrying out </w:t>
      </w:r>
      <w:r w:rsidR="00BF004F" w:rsidRPr="00D33BDE">
        <w:rPr>
          <w:sz w:val="22"/>
          <w:szCs w:val="22"/>
          <w:lang w:val="en-US" w:eastAsia="en-US"/>
        </w:rPr>
        <w:t xml:space="preserve">their </w:t>
      </w:r>
      <w:r w:rsidRPr="00D33BDE">
        <w:rPr>
          <w:sz w:val="22"/>
          <w:szCs w:val="22"/>
          <w:lang w:val="en-US" w:eastAsia="en-US"/>
        </w:rPr>
        <w:t>employment functions as an employee of a person who provides goods or services under contract with the Board or Ministry of Education. The definition of "others" extends the requirement of Police Criminal Record Check – Police Vulnerable Sector Check to individuals who provide goods or services without a formal contract with the Board.</w:t>
      </w:r>
    </w:p>
    <w:p w:rsidR="00C24C4B" w:rsidRPr="00D33BDE" w:rsidRDefault="00C24C4B" w:rsidP="006942F5">
      <w:pPr>
        <w:numPr>
          <w:ilvl w:val="0"/>
          <w:numId w:val="13"/>
        </w:numPr>
        <w:spacing w:before="100" w:beforeAutospacing="1" w:after="100" w:afterAutospacing="1"/>
        <w:ind w:left="495"/>
        <w:jc w:val="both"/>
        <w:rPr>
          <w:sz w:val="22"/>
          <w:szCs w:val="22"/>
          <w:lang w:val="en-US" w:eastAsia="en-US"/>
        </w:rPr>
      </w:pPr>
      <w:r w:rsidRPr="00D33BDE">
        <w:rPr>
          <w:sz w:val="22"/>
          <w:szCs w:val="22"/>
          <w:lang w:val="en-US" w:eastAsia="en-US"/>
        </w:rPr>
        <w:t xml:space="preserve">The </w:t>
      </w:r>
      <w:r w:rsidR="00D21BF5" w:rsidRPr="00D33BDE">
        <w:rPr>
          <w:sz w:val="22"/>
          <w:szCs w:val="22"/>
          <w:lang w:val="en-US" w:eastAsia="en-US"/>
        </w:rPr>
        <w:t>Board will</w:t>
      </w:r>
      <w:r w:rsidRPr="00D33BDE">
        <w:rPr>
          <w:sz w:val="22"/>
          <w:szCs w:val="22"/>
          <w:lang w:val="en-US" w:eastAsia="en-US"/>
        </w:rPr>
        <w:t xml:space="preserve"> not allow school access to service providers </w:t>
      </w:r>
      <w:r w:rsidR="00D21BF5" w:rsidRPr="00D33BDE">
        <w:rPr>
          <w:sz w:val="22"/>
          <w:szCs w:val="22"/>
          <w:lang w:val="en-US" w:eastAsia="en-US"/>
        </w:rPr>
        <w:t xml:space="preserve">or “others” </w:t>
      </w:r>
      <w:r w:rsidRPr="00D33BDE">
        <w:rPr>
          <w:sz w:val="22"/>
          <w:szCs w:val="22"/>
          <w:lang w:val="en-US" w:eastAsia="en-US"/>
        </w:rPr>
        <w:t xml:space="preserve">who have direct and regular contact with students if they have not provided a Police Criminal Record Check – Police Vulnerable Sector Check, or have provided a Police Criminal Record Check – Police Vulnerable Sector Check which has been adjudicated and found to present an unacceptable risk to students and/or staff. </w:t>
      </w:r>
    </w:p>
    <w:p w:rsidR="00C24C4B" w:rsidRPr="00D33BDE" w:rsidRDefault="00C24C4B" w:rsidP="006942F5">
      <w:pPr>
        <w:numPr>
          <w:ilvl w:val="0"/>
          <w:numId w:val="13"/>
        </w:numPr>
        <w:spacing w:before="100" w:beforeAutospacing="1" w:after="100" w:afterAutospacing="1"/>
        <w:ind w:left="495"/>
        <w:jc w:val="both"/>
        <w:rPr>
          <w:sz w:val="22"/>
          <w:szCs w:val="22"/>
          <w:lang w:val="en-US" w:eastAsia="en-US"/>
        </w:rPr>
      </w:pPr>
      <w:r w:rsidRPr="00D33BDE">
        <w:rPr>
          <w:sz w:val="22"/>
          <w:szCs w:val="22"/>
          <w:lang w:val="en-US" w:eastAsia="en-US"/>
        </w:rPr>
        <w:t xml:space="preserve">School Administrators, Managers and Supervisors have the authority to request any service provider to produce a Police Criminal Record Check – Police Vulnerable Sector Check to ensure compliance with this Policy and the statutory Regulations. </w:t>
      </w:r>
    </w:p>
    <w:p w:rsidR="00C24C4B" w:rsidRPr="00D33BDE" w:rsidRDefault="00C24C4B" w:rsidP="006942F5">
      <w:pPr>
        <w:numPr>
          <w:ilvl w:val="0"/>
          <w:numId w:val="13"/>
        </w:numPr>
        <w:spacing w:before="100" w:beforeAutospacing="1" w:after="100" w:afterAutospacing="1"/>
        <w:ind w:left="495"/>
        <w:jc w:val="both"/>
        <w:rPr>
          <w:sz w:val="22"/>
          <w:szCs w:val="22"/>
          <w:lang w:val="en-US" w:eastAsia="en-US"/>
        </w:rPr>
      </w:pPr>
      <w:r w:rsidRPr="00D33BDE">
        <w:rPr>
          <w:sz w:val="22"/>
          <w:szCs w:val="22"/>
          <w:lang w:val="en-US" w:eastAsia="en-US"/>
        </w:rPr>
        <w:t>The Board will determine who is a service provider who may come into direct contact with students on a regular basis, and who is required to produce a Police Criminal Record Check – Police Vulnerable Sector Check.</w:t>
      </w:r>
    </w:p>
    <w:p w:rsidR="00D4412C" w:rsidRPr="00D33BDE" w:rsidRDefault="00C24C4B" w:rsidP="00D33BDE">
      <w:pPr>
        <w:numPr>
          <w:ilvl w:val="0"/>
          <w:numId w:val="13"/>
        </w:numPr>
        <w:spacing w:before="100" w:beforeAutospacing="1" w:after="100" w:afterAutospacing="1"/>
        <w:ind w:left="495"/>
        <w:jc w:val="both"/>
        <w:rPr>
          <w:sz w:val="22"/>
          <w:szCs w:val="22"/>
          <w:lang w:val="en-US" w:eastAsia="en-US"/>
        </w:rPr>
      </w:pPr>
      <w:r w:rsidRPr="00D33BDE">
        <w:rPr>
          <w:sz w:val="22"/>
          <w:szCs w:val="22"/>
          <w:lang w:val="en-US" w:eastAsia="en-US"/>
        </w:rPr>
        <w:t>The Board will include provisions in the Request for Proposal/Tender/Quotations that notify potential service providers of the requirements to obtain Police Criminal Record Check – Police Vulnerable Sector Checks and annual Offence Declarations thereafter.</w:t>
      </w:r>
    </w:p>
    <w:p w:rsidR="001D63FC" w:rsidRPr="00830B74" w:rsidRDefault="001D63FC" w:rsidP="001D63FC">
      <w:pPr>
        <w:rPr>
          <w:rFonts w:eastAsiaTheme="minorHAnsi"/>
          <w:b/>
          <w:i/>
          <w:color w:val="000000" w:themeColor="text1"/>
          <w:sz w:val="22"/>
          <w:lang w:val="en-US" w:eastAsia="en-US"/>
        </w:rPr>
      </w:pPr>
      <w:r w:rsidRPr="00830B74">
        <w:rPr>
          <w:rFonts w:eastAsiaTheme="minorHAnsi"/>
          <w:b/>
          <w:i/>
          <w:color w:val="000000" w:themeColor="text1"/>
          <w:sz w:val="22"/>
          <w:lang w:val="en-US" w:eastAsia="en-US"/>
        </w:rPr>
        <w:t>References</w:t>
      </w:r>
    </w:p>
    <w:p w:rsidR="001D63FC" w:rsidRPr="007D191C" w:rsidRDefault="00D55C77" w:rsidP="001D63FC">
      <w:pPr>
        <w:pStyle w:val="ListParagraph"/>
        <w:numPr>
          <w:ilvl w:val="0"/>
          <w:numId w:val="6"/>
        </w:numPr>
        <w:ind w:left="360"/>
        <w:rPr>
          <w:rFonts w:eastAsiaTheme="minorHAnsi"/>
          <w:b/>
          <w:i/>
          <w:color w:val="0000FF"/>
          <w:sz w:val="22"/>
          <w:u w:val="single"/>
          <w:lang w:val="en-US" w:eastAsia="en-US"/>
        </w:rPr>
      </w:pPr>
      <w:hyperlink r:id="rId9" w:history="1">
        <w:r w:rsidR="001D63FC" w:rsidRPr="007D191C">
          <w:rPr>
            <w:rStyle w:val="Hyperlink"/>
            <w:b/>
            <w:bCs/>
            <w:i/>
            <w:iCs/>
            <w:color w:val="0000FF"/>
            <w:sz w:val="22"/>
          </w:rPr>
          <w:t>Education Act</w:t>
        </w:r>
      </w:hyperlink>
    </w:p>
    <w:p w:rsidR="001D63FC" w:rsidRPr="007D191C" w:rsidRDefault="00D55C77" w:rsidP="001D63FC">
      <w:pPr>
        <w:pStyle w:val="Default"/>
        <w:numPr>
          <w:ilvl w:val="0"/>
          <w:numId w:val="6"/>
        </w:numPr>
        <w:ind w:left="360"/>
        <w:rPr>
          <w:rFonts w:ascii="Times New Roman" w:hAnsi="Times New Roman" w:cs="Times New Roman"/>
          <w:b/>
          <w:i/>
          <w:color w:val="0000FF"/>
          <w:sz w:val="22"/>
          <w:u w:val="single"/>
        </w:rPr>
      </w:pPr>
      <w:hyperlink r:id="rId10" w:history="1">
        <w:r w:rsidR="001D63FC" w:rsidRPr="007D191C">
          <w:rPr>
            <w:rStyle w:val="Hyperlink"/>
            <w:rFonts w:ascii="Times New Roman" w:hAnsi="Times New Roman" w:cs="Times New Roman"/>
            <w:b/>
            <w:i/>
            <w:color w:val="0000FF"/>
            <w:sz w:val="22"/>
          </w:rPr>
          <w:t>Regulation 521/01, as amended by Regulation 323/03</w:t>
        </w:r>
      </w:hyperlink>
    </w:p>
    <w:p w:rsidR="001D63FC" w:rsidRPr="007D191C" w:rsidRDefault="00D55C77" w:rsidP="001D63FC">
      <w:pPr>
        <w:pStyle w:val="Default"/>
        <w:numPr>
          <w:ilvl w:val="0"/>
          <w:numId w:val="6"/>
        </w:numPr>
        <w:ind w:left="360"/>
        <w:rPr>
          <w:rFonts w:ascii="Times New Roman" w:hAnsi="Times New Roman" w:cs="Times New Roman"/>
          <w:b/>
          <w:i/>
          <w:color w:val="0000FF"/>
          <w:sz w:val="22"/>
          <w:u w:val="single"/>
        </w:rPr>
      </w:pPr>
      <w:hyperlink r:id="rId11" w:history="1">
        <w:r w:rsidR="001D63FC" w:rsidRPr="007D191C">
          <w:rPr>
            <w:rStyle w:val="Hyperlink"/>
            <w:rFonts w:ascii="Times New Roman" w:hAnsi="Times New Roman" w:cs="Times New Roman"/>
            <w:b/>
            <w:bCs/>
            <w:i/>
            <w:iCs/>
            <w:color w:val="0000FF"/>
            <w:sz w:val="22"/>
          </w:rPr>
          <w:t>Student Protection Act, 2002</w:t>
        </w:r>
      </w:hyperlink>
      <w:r w:rsidR="001D63FC" w:rsidRPr="007D191C">
        <w:rPr>
          <w:rFonts w:ascii="Times New Roman" w:hAnsi="Times New Roman" w:cs="Times New Roman"/>
          <w:b/>
          <w:bCs/>
          <w:i/>
          <w:iCs/>
          <w:color w:val="0000FF"/>
          <w:sz w:val="22"/>
          <w:u w:val="single"/>
        </w:rPr>
        <w:t xml:space="preserve"> </w:t>
      </w:r>
    </w:p>
    <w:p w:rsidR="001D63FC" w:rsidRPr="003F6450" w:rsidRDefault="00D55C77" w:rsidP="001D63FC">
      <w:pPr>
        <w:pStyle w:val="Default"/>
        <w:numPr>
          <w:ilvl w:val="0"/>
          <w:numId w:val="6"/>
        </w:numPr>
        <w:ind w:left="360"/>
        <w:rPr>
          <w:rFonts w:ascii="Times New Roman" w:hAnsi="Times New Roman" w:cs="Times New Roman"/>
          <w:color w:val="0000FF"/>
          <w:sz w:val="22"/>
        </w:rPr>
      </w:pPr>
      <w:hyperlink r:id="rId12" w:history="1">
        <w:r w:rsidR="001D63FC" w:rsidRPr="007D191C">
          <w:rPr>
            <w:rStyle w:val="Hyperlink"/>
            <w:rFonts w:ascii="Times New Roman" w:hAnsi="Times New Roman" w:cs="Times New Roman"/>
            <w:b/>
            <w:bCs/>
            <w:i/>
            <w:iCs/>
            <w:color w:val="0000FF"/>
            <w:sz w:val="22"/>
          </w:rPr>
          <w:t xml:space="preserve">Teaching Profession Act </w:t>
        </w:r>
      </w:hyperlink>
      <w:r w:rsidR="001D63FC" w:rsidRPr="007D191C">
        <w:rPr>
          <w:rFonts w:ascii="Times New Roman" w:hAnsi="Times New Roman" w:cs="Times New Roman"/>
          <w:bCs/>
          <w:iCs/>
          <w:color w:val="0000FF"/>
          <w:sz w:val="22"/>
        </w:rPr>
        <w:t xml:space="preserve"> </w:t>
      </w:r>
    </w:p>
    <w:p w:rsidR="001D63FC" w:rsidRPr="00D33BDE" w:rsidRDefault="001D63FC" w:rsidP="001D63FC">
      <w:pPr>
        <w:pStyle w:val="Default"/>
        <w:numPr>
          <w:ilvl w:val="0"/>
          <w:numId w:val="6"/>
        </w:numPr>
        <w:ind w:left="360"/>
        <w:rPr>
          <w:rFonts w:ascii="Times New Roman" w:hAnsi="Times New Roman" w:cs="Times New Roman"/>
          <w:color w:val="0000FF"/>
          <w:sz w:val="22"/>
          <w:u w:val="single"/>
        </w:rPr>
      </w:pPr>
      <w:hyperlink r:id="rId13" w:history="1">
        <w:r w:rsidRPr="00D33BDE">
          <w:rPr>
            <w:rStyle w:val="Hyperlink"/>
            <w:rFonts w:ascii="Times New Roman" w:hAnsi="Times New Roman" w:cs="Times New Roman"/>
            <w:b/>
            <w:bCs/>
            <w:i/>
            <w:iCs/>
            <w:color w:val="0000FF"/>
            <w:sz w:val="22"/>
          </w:rPr>
          <w:t>Police Records Check Reform Act 2015</w:t>
        </w:r>
      </w:hyperlink>
    </w:p>
    <w:p w:rsidR="00C24C4B" w:rsidRPr="00D33BDE" w:rsidRDefault="00C24C4B" w:rsidP="001D63FC">
      <w:pPr>
        <w:pStyle w:val="Default"/>
        <w:numPr>
          <w:ilvl w:val="0"/>
          <w:numId w:val="6"/>
        </w:numPr>
        <w:ind w:left="360"/>
        <w:rPr>
          <w:rFonts w:ascii="Times New Roman" w:hAnsi="Times New Roman" w:cs="Times New Roman"/>
          <w:color w:val="0000FF"/>
          <w:sz w:val="22"/>
          <w:u w:val="single"/>
        </w:rPr>
      </w:pPr>
      <w:r w:rsidRPr="00D33BDE">
        <w:rPr>
          <w:rFonts w:ascii="Times New Roman" w:hAnsi="Times New Roman" w:cs="Times New Roman"/>
          <w:b/>
          <w:bCs/>
          <w:i/>
          <w:iCs/>
          <w:color w:val="0000FF"/>
          <w:sz w:val="22"/>
          <w:u w:val="single"/>
        </w:rPr>
        <w:t>Regulation</w:t>
      </w:r>
      <w:r w:rsidR="00D21BF5" w:rsidRPr="00D33BDE">
        <w:rPr>
          <w:rFonts w:ascii="Times New Roman" w:hAnsi="Times New Roman" w:cs="Times New Roman"/>
          <w:b/>
          <w:bCs/>
          <w:i/>
          <w:iCs/>
          <w:color w:val="0000FF"/>
          <w:sz w:val="22"/>
          <w:u w:val="single"/>
        </w:rPr>
        <w:t>521/01s.2(1)</w:t>
      </w:r>
    </w:p>
    <w:p w:rsidR="001D63FC" w:rsidRPr="00F25749" w:rsidRDefault="001D63FC" w:rsidP="001D63FC">
      <w:pPr>
        <w:pStyle w:val="Default"/>
        <w:numPr>
          <w:ilvl w:val="0"/>
          <w:numId w:val="6"/>
        </w:numPr>
        <w:ind w:left="432" w:hanging="432"/>
        <w:rPr>
          <w:rFonts w:ascii="Times New Roman" w:hAnsi="Times New Roman" w:cs="Times New Roman"/>
          <w:b/>
          <w:i/>
          <w:color w:val="000000" w:themeColor="text1"/>
          <w:sz w:val="22"/>
        </w:rPr>
      </w:pPr>
      <w:r w:rsidRPr="00F25749">
        <w:rPr>
          <w:rFonts w:ascii="Times New Roman" w:hAnsi="Times New Roman" w:cs="Times New Roman"/>
          <w:b/>
          <w:bCs/>
          <w:i/>
          <w:iCs/>
          <w:color w:val="000000" w:themeColor="text1"/>
          <w:sz w:val="22"/>
        </w:rPr>
        <w:lastRenderedPageBreak/>
        <w:t>Niagara Catholic</w:t>
      </w:r>
      <w:r>
        <w:rPr>
          <w:rFonts w:ascii="Times New Roman" w:hAnsi="Times New Roman" w:cs="Times New Roman"/>
          <w:b/>
          <w:bCs/>
          <w:i/>
          <w:iCs/>
          <w:color w:val="000000" w:themeColor="text1"/>
          <w:sz w:val="22"/>
        </w:rPr>
        <w:t xml:space="preserve"> District School Board</w:t>
      </w:r>
      <w:r w:rsidRPr="00F25749">
        <w:rPr>
          <w:rFonts w:ascii="Times New Roman" w:hAnsi="Times New Roman" w:cs="Times New Roman"/>
          <w:b/>
          <w:bCs/>
          <w:i/>
          <w:iCs/>
          <w:color w:val="000000" w:themeColor="text1"/>
          <w:sz w:val="22"/>
        </w:rPr>
        <w:t xml:space="preserve"> Policies/Procedures</w:t>
      </w:r>
    </w:p>
    <w:p w:rsidR="001D63FC" w:rsidRPr="00DA1FBF" w:rsidRDefault="001D63FC" w:rsidP="001D63FC">
      <w:pPr>
        <w:pStyle w:val="ListParagraph"/>
        <w:numPr>
          <w:ilvl w:val="1"/>
          <w:numId w:val="6"/>
        </w:numPr>
        <w:ind w:left="792"/>
        <w:rPr>
          <w:rStyle w:val="Hyperlink"/>
          <w:rFonts w:eastAsiaTheme="minorHAnsi"/>
          <w:b/>
          <w:bCs/>
          <w:i/>
          <w:iCs/>
          <w:color w:val="0000FF"/>
          <w:sz w:val="22"/>
          <w:lang w:val="en-US" w:eastAsia="en-US"/>
        </w:rPr>
      </w:pPr>
      <w:r w:rsidRPr="00DA1FBF">
        <w:rPr>
          <w:rStyle w:val="Hyperlink"/>
          <w:rFonts w:eastAsiaTheme="minorHAnsi"/>
          <w:bCs/>
          <w:iCs/>
          <w:color w:val="0000FF"/>
        </w:rPr>
        <w:fldChar w:fldCharType="begin"/>
      </w:r>
      <w:r w:rsidRPr="00DA1FBF">
        <w:rPr>
          <w:rStyle w:val="Hyperlink"/>
          <w:rFonts w:eastAsiaTheme="minorHAnsi"/>
          <w:bCs/>
          <w:iCs/>
          <w:color w:val="0000FF"/>
        </w:rPr>
        <w:instrText xml:space="preserve"> HYPERLINK "https://docushare.ncdsb.com/dsweb/Get/Document-1981979/302.6.3%20-%20Access%20to%20Board%20Premises%20AOP.pdf" </w:instrText>
      </w:r>
      <w:r w:rsidRPr="00DA1FBF">
        <w:rPr>
          <w:rStyle w:val="Hyperlink"/>
          <w:rFonts w:eastAsiaTheme="minorHAnsi"/>
          <w:bCs/>
          <w:iCs/>
          <w:color w:val="0000FF"/>
        </w:rPr>
        <w:fldChar w:fldCharType="separate"/>
      </w:r>
      <w:r w:rsidRPr="00DA1FBF">
        <w:rPr>
          <w:rStyle w:val="Hyperlink"/>
          <w:rFonts w:eastAsiaTheme="minorHAnsi"/>
          <w:b/>
          <w:bCs/>
          <w:i/>
          <w:iCs/>
          <w:color w:val="0000FF"/>
          <w:sz w:val="22"/>
          <w:lang w:val="en-US" w:eastAsia="en-US"/>
        </w:rPr>
        <w:t>Access to Board Premises: Safe Schools (302.6) AOP</w:t>
      </w:r>
    </w:p>
    <w:p w:rsidR="001D63FC" w:rsidRPr="00DA1FBF" w:rsidRDefault="001D63FC" w:rsidP="001D63FC">
      <w:pPr>
        <w:pStyle w:val="ListParagraph"/>
        <w:numPr>
          <w:ilvl w:val="1"/>
          <w:numId w:val="6"/>
        </w:numPr>
        <w:ind w:left="792"/>
        <w:rPr>
          <w:rStyle w:val="Hyperlink"/>
          <w:rFonts w:eastAsiaTheme="minorHAnsi"/>
          <w:b/>
          <w:bCs/>
          <w:i/>
          <w:iCs/>
          <w:color w:val="0000FF"/>
          <w:sz w:val="22"/>
          <w:lang w:val="en-US" w:eastAsia="en-US"/>
        </w:rPr>
      </w:pPr>
      <w:r w:rsidRPr="00DA1FBF">
        <w:rPr>
          <w:rStyle w:val="Hyperlink"/>
          <w:rFonts w:eastAsiaTheme="minorHAnsi"/>
          <w:bCs/>
          <w:iCs/>
          <w:color w:val="0000FF"/>
        </w:rPr>
        <w:fldChar w:fldCharType="end"/>
      </w:r>
      <w:r w:rsidRPr="00DA1FBF">
        <w:rPr>
          <w:rStyle w:val="Hyperlink"/>
          <w:rFonts w:eastAsiaTheme="minorHAnsi"/>
          <w:bCs/>
          <w:iCs/>
          <w:color w:val="0000FF"/>
          <w:lang w:val="en-US" w:eastAsia="en-US"/>
        </w:rPr>
        <w:fldChar w:fldCharType="begin"/>
      </w:r>
      <w:r w:rsidRPr="00DA1FBF">
        <w:rPr>
          <w:rStyle w:val="Hyperlink"/>
          <w:rFonts w:eastAsiaTheme="minorHAnsi"/>
          <w:bCs/>
          <w:iCs/>
          <w:color w:val="0000FF"/>
          <w:lang w:val="en-US" w:eastAsia="en-US"/>
        </w:rPr>
        <w:instrText xml:space="preserve"> HYPERLINK "https://docushare.ncdsb.com/dsweb/Get/Document-1982069/800.8%20-%20Accessibility%20Standards%20Policy.pdf" </w:instrText>
      </w:r>
      <w:r w:rsidRPr="00DA1FBF">
        <w:rPr>
          <w:rStyle w:val="Hyperlink"/>
          <w:rFonts w:eastAsiaTheme="minorHAnsi"/>
          <w:bCs/>
          <w:iCs/>
          <w:color w:val="0000FF"/>
          <w:lang w:val="en-US" w:eastAsia="en-US"/>
        </w:rPr>
        <w:fldChar w:fldCharType="separate"/>
      </w:r>
      <w:r w:rsidRPr="00DA1FBF">
        <w:rPr>
          <w:rStyle w:val="Hyperlink"/>
          <w:rFonts w:eastAsiaTheme="minorHAnsi"/>
          <w:b/>
          <w:bCs/>
          <w:i/>
          <w:iCs/>
          <w:color w:val="0000FF"/>
          <w:sz w:val="22"/>
          <w:lang w:val="en-US" w:eastAsia="en-US"/>
        </w:rPr>
        <w:t>Accessibility Customer Service Policy (800.8.1)</w:t>
      </w:r>
    </w:p>
    <w:p w:rsidR="001D63FC" w:rsidRPr="00DA1FBF" w:rsidRDefault="001D63FC" w:rsidP="001D63FC">
      <w:pPr>
        <w:pStyle w:val="ListParagraph"/>
        <w:numPr>
          <w:ilvl w:val="1"/>
          <w:numId w:val="6"/>
        </w:numPr>
        <w:ind w:left="792"/>
        <w:rPr>
          <w:rStyle w:val="Hyperlink"/>
          <w:rFonts w:eastAsiaTheme="minorHAnsi"/>
          <w:b/>
          <w:bCs/>
          <w:i/>
          <w:iCs/>
          <w:color w:val="0000FF"/>
          <w:sz w:val="22"/>
          <w:lang w:val="en-US" w:eastAsia="en-US"/>
        </w:rPr>
      </w:pPr>
      <w:r w:rsidRPr="00DA1FBF">
        <w:rPr>
          <w:rStyle w:val="Hyperlink"/>
          <w:rFonts w:eastAsiaTheme="minorHAnsi"/>
          <w:bCs/>
          <w:iCs/>
          <w:color w:val="0000FF"/>
          <w:lang w:val="en-US" w:eastAsia="en-US"/>
        </w:rPr>
        <w:fldChar w:fldCharType="end"/>
      </w:r>
      <w:r w:rsidRPr="00DA1FBF">
        <w:rPr>
          <w:rStyle w:val="Hyperlink"/>
          <w:rFonts w:eastAsiaTheme="minorHAnsi"/>
          <w:bCs/>
          <w:iCs/>
          <w:color w:val="0000FF"/>
          <w:lang w:val="en-US" w:eastAsia="en-US"/>
        </w:rPr>
        <w:fldChar w:fldCharType="begin"/>
      </w:r>
      <w:r w:rsidRPr="00DA1FBF">
        <w:rPr>
          <w:rStyle w:val="Hyperlink"/>
          <w:rFonts w:eastAsiaTheme="minorHAnsi"/>
          <w:bCs/>
          <w:iCs/>
          <w:color w:val="0000FF"/>
          <w:lang w:val="en-US" w:eastAsia="en-US"/>
        </w:rPr>
        <w:instrText xml:space="preserve"> HYPERLINK "https://docushare.ncdsb.com/dsweb/Get/Document-1981991/400.2%20-%20Educational%20Field%20Trips%20AOP.pdf" </w:instrText>
      </w:r>
      <w:r w:rsidRPr="00DA1FBF">
        <w:rPr>
          <w:rStyle w:val="Hyperlink"/>
          <w:rFonts w:eastAsiaTheme="minorHAnsi"/>
          <w:bCs/>
          <w:iCs/>
          <w:color w:val="0000FF"/>
          <w:lang w:val="en-US" w:eastAsia="en-US"/>
        </w:rPr>
        <w:fldChar w:fldCharType="separate"/>
      </w:r>
      <w:r w:rsidRPr="00DA1FBF">
        <w:rPr>
          <w:rStyle w:val="Hyperlink"/>
          <w:rFonts w:eastAsiaTheme="minorHAnsi"/>
          <w:b/>
          <w:bCs/>
          <w:i/>
          <w:iCs/>
          <w:color w:val="0000FF"/>
          <w:sz w:val="22"/>
          <w:lang w:val="en-US" w:eastAsia="en-US"/>
        </w:rPr>
        <w:t>Educational Field Trip (400.2) AOP</w:t>
      </w:r>
    </w:p>
    <w:p w:rsidR="001D63FC" w:rsidRPr="00DA1FBF" w:rsidRDefault="001D63FC" w:rsidP="001D63FC">
      <w:pPr>
        <w:pStyle w:val="Default"/>
        <w:numPr>
          <w:ilvl w:val="1"/>
          <w:numId w:val="6"/>
        </w:numPr>
        <w:ind w:left="792"/>
        <w:rPr>
          <w:rStyle w:val="Hyperlink"/>
          <w:rFonts w:ascii="Times New Roman" w:hAnsi="Times New Roman" w:cs="Times New Roman"/>
          <w:b/>
          <w:bCs/>
          <w:i/>
          <w:iCs/>
          <w:color w:val="0000FF"/>
          <w:sz w:val="22"/>
        </w:rPr>
      </w:pPr>
      <w:r w:rsidRPr="00DA1FBF">
        <w:rPr>
          <w:rStyle w:val="Hyperlink"/>
          <w:bCs/>
          <w:iCs/>
          <w:color w:val="0000FF"/>
        </w:rPr>
        <w:fldChar w:fldCharType="end"/>
      </w:r>
      <w:r w:rsidRPr="00DA1FBF">
        <w:rPr>
          <w:rStyle w:val="Hyperlink"/>
          <w:bCs/>
          <w:iCs/>
          <w:color w:val="0000FF"/>
        </w:rPr>
        <w:fldChar w:fldCharType="begin"/>
      </w:r>
      <w:r w:rsidRPr="00DA1FBF">
        <w:rPr>
          <w:rStyle w:val="Hyperlink"/>
          <w:bCs/>
          <w:iCs/>
          <w:color w:val="0000FF"/>
        </w:rPr>
        <w:instrText xml:space="preserve"> HYPERLINK "https://docushare.ncdsb.com/dsweb/Get/Document-1981945/201.13%20-%20Sexual%20Misconduct%20AOP.pdf" </w:instrText>
      </w:r>
      <w:r w:rsidRPr="00DA1FBF">
        <w:rPr>
          <w:rStyle w:val="Hyperlink"/>
          <w:bCs/>
          <w:iCs/>
          <w:color w:val="0000FF"/>
        </w:rPr>
        <w:fldChar w:fldCharType="separate"/>
      </w:r>
      <w:r w:rsidRPr="00DA1FBF">
        <w:rPr>
          <w:rStyle w:val="Hyperlink"/>
          <w:rFonts w:ascii="Times New Roman" w:hAnsi="Times New Roman" w:cs="Times New Roman"/>
          <w:b/>
          <w:bCs/>
          <w:i/>
          <w:iCs/>
          <w:color w:val="0000FF"/>
          <w:sz w:val="22"/>
        </w:rPr>
        <w:t>Sexual Misconduct (201.13) AOP</w:t>
      </w:r>
    </w:p>
    <w:p w:rsidR="001D63FC" w:rsidRPr="00DA1FBF" w:rsidRDefault="001D63FC" w:rsidP="001D63FC">
      <w:pPr>
        <w:pStyle w:val="Default"/>
        <w:numPr>
          <w:ilvl w:val="1"/>
          <w:numId w:val="6"/>
        </w:numPr>
        <w:ind w:left="792"/>
        <w:rPr>
          <w:rStyle w:val="Hyperlink"/>
          <w:rFonts w:ascii="Times New Roman" w:hAnsi="Times New Roman" w:cs="Times New Roman"/>
          <w:b/>
          <w:bCs/>
          <w:i/>
          <w:iCs/>
          <w:color w:val="0000FF"/>
          <w:sz w:val="22"/>
        </w:rPr>
      </w:pPr>
      <w:r w:rsidRPr="00DA1FBF">
        <w:rPr>
          <w:rStyle w:val="Hyperlink"/>
          <w:bCs/>
          <w:iCs/>
          <w:color w:val="0000FF"/>
        </w:rPr>
        <w:fldChar w:fldCharType="end"/>
      </w:r>
      <w:r w:rsidRPr="00DA1FBF">
        <w:rPr>
          <w:rStyle w:val="Hyperlink"/>
          <w:color w:val="0000FF"/>
        </w:rPr>
        <w:fldChar w:fldCharType="begin"/>
      </w:r>
      <w:r w:rsidRPr="00DA1FBF">
        <w:rPr>
          <w:rStyle w:val="Hyperlink"/>
          <w:color w:val="0000FF"/>
        </w:rPr>
        <w:instrText xml:space="preserve"> HYPERLINK "https://docushare.ncdsb.com/dsweb/Get/Document-1982023/800.9%20-%20Volunteering%20in%20Catholic%20Schools%20AOP.pdf" </w:instrText>
      </w:r>
      <w:r w:rsidRPr="00DA1FBF">
        <w:rPr>
          <w:rStyle w:val="Hyperlink"/>
          <w:color w:val="0000FF"/>
        </w:rPr>
        <w:fldChar w:fldCharType="separate"/>
      </w:r>
      <w:r w:rsidRPr="00DA1FBF">
        <w:rPr>
          <w:rStyle w:val="Hyperlink"/>
          <w:rFonts w:ascii="Times New Roman" w:hAnsi="Times New Roman" w:cs="Times New Roman"/>
          <w:b/>
          <w:bCs/>
          <w:i/>
          <w:iCs/>
          <w:color w:val="0000FF"/>
          <w:sz w:val="22"/>
        </w:rPr>
        <w:t>Volunteering in Catholic Schools (800.9) AOP</w:t>
      </w:r>
    </w:p>
    <w:p w:rsidR="001D63FC" w:rsidRPr="00533C2B" w:rsidRDefault="001D63FC" w:rsidP="001D63FC">
      <w:pPr>
        <w:pStyle w:val="ListParagraph"/>
        <w:numPr>
          <w:ilvl w:val="1"/>
          <w:numId w:val="6"/>
        </w:numPr>
        <w:ind w:left="792"/>
        <w:rPr>
          <w:rFonts w:eastAsiaTheme="minorHAnsi"/>
          <w:b/>
          <w:i/>
          <w:color w:val="0000FF"/>
          <w:sz w:val="22"/>
          <w:u w:val="single"/>
          <w:lang w:val="en-US" w:eastAsia="en-US"/>
        </w:rPr>
      </w:pPr>
      <w:r w:rsidRPr="00DA1FBF">
        <w:rPr>
          <w:rStyle w:val="Hyperlink"/>
          <w:rFonts w:eastAsiaTheme="minorHAnsi"/>
          <w:color w:val="0000FF"/>
        </w:rPr>
        <w:fldChar w:fldCharType="end"/>
      </w:r>
      <w:r w:rsidRPr="00533C2B">
        <w:rPr>
          <w:b/>
          <w:bCs/>
          <w:i/>
          <w:iCs/>
          <w:color w:val="0000FF"/>
          <w:sz w:val="22"/>
        </w:rPr>
        <w:t>Police Protocol between the Niagara Regional Police Services and the Niagara Catholic District School Board</w:t>
      </w:r>
    </w:p>
    <w:p w:rsidR="001D63FC" w:rsidRPr="00D33BDE" w:rsidRDefault="001D63FC" w:rsidP="00D33BDE">
      <w:pPr>
        <w:pStyle w:val="ListParagraph"/>
        <w:ind w:left="792"/>
        <w:rPr>
          <w:b/>
          <w:i/>
          <w:color w:val="0000FF"/>
          <w:sz w:val="22"/>
          <w:u w:val="single"/>
        </w:rPr>
      </w:pPr>
    </w:p>
    <w:p w:rsidR="001D63FC" w:rsidRDefault="001D63FC" w:rsidP="001D63FC">
      <w:pPr>
        <w:jc w:val="both"/>
        <w:rPr>
          <w:rFonts w:eastAsiaTheme="minorHAnsi"/>
          <w:color w:val="000000" w:themeColor="text1"/>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4412C"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D4412C" w:rsidRPr="00907AF4" w:rsidRDefault="00D4412C" w:rsidP="00CA2E5C">
            <w:pPr>
              <w:spacing w:line="228" w:lineRule="auto"/>
              <w:rPr>
                <w:rFonts w:ascii="Calibri" w:hAnsi="Calibri"/>
                <w:b/>
                <w:color w:val="FFFFFF"/>
                <w:sz w:val="18"/>
                <w:szCs w:val="18"/>
              </w:rPr>
            </w:pPr>
          </w:p>
          <w:p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4412C" w:rsidRPr="00907AF4" w:rsidRDefault="00D4412C"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4412C" w:rsidRPr="00907AF4" w:rsidRDefault="00D4412C" w:rsidP="00CA2E5C">
            <w:pPr>
              <w:spacing w:line="228" w:lineRule="auto"/>
              <w:rPr>
                <w:rFonts w:ascii="Calibri" w:hAnsi="Calibri"/>
                <w:b/>
                <w:sz w:val="18"/>
                <w:szCs w:val="18"/>
              </w:rPr>
            </w:pPr>
            <w:r>
              <w:rPr>
                <w:rFonts w:ascii="Calibri" w:hAnsi="Calibri"/>
                <w:b/>
                <w:sz w:val="18"/>
                <w:szCs w:val="18"/>
              </w:rPr>
              <w:t>June 26, 2001</w:t>
            </w:r>
          </w:p>
          <w:p w:rsidR="00D4412C" w:rsidRPr="00907AF4" w:rsidRDefault="00D4412C" w:rsidP="00CA2E5C">
            <w:pPr>
              <w:spacing w:line="228" w:lineRule="auto"/>
              <w:rPr>
                <w:rFonts w:ascii="Calibri" w:hAnsi="Calibri"/>
                <w:b/>
                <w:sz w:val="18"/>
                <w:szCs w:val="18"/>
              </w:rPr>
            </w:pPr>
          </w:p>
          <w:p w:rsidR="00D4412C" w:rsidRDefault="00D4412C" w:rsidP="00CA2E5C">
            <w:pPr>
              <w:spacing w:line="228" w:lineRule="auto"/>
              <w:rPr>
                <w:rFonts w:ascii="Calibri" w:hAnsi="Calibri"/>
                <w:b/>
                <w:sz w:val="18"/>
                <w:szCs w:val="18"/>
              </w:rPr>
            </w:pPr>
            <w:r>
              <w:rPr>
                <w:rFonts w:ascii="Calibri" w:hAnsi="Calibri"/>
                <w:b/>
                <w:sz w:val="18"/>
                <w:szCs w:val="18"/>
              </w:rPr>
              <w:t>June 19, 2003</w:t>
            </w:r>
          </w:p>
          <w:p w:rsidR="00D4412C" w:rsidRDefault="00D4412C" w:rsidP="00CA2E5C">
            <w:pPr>
              <w:spacing w:line="228" w:lineRule="auto"/>
              <w:rPr>
                <w:rFonts w:ascii="Calibri" w:hAnsi="Calibri"/>
                <w:b/>
                <w:sz w:val="18"/>
                <w:szCs w:val="18"/>
              </w:rPr>
            </w:pPr>
            <w:r>
              <w:rPr>
                <w:rFonts w:ascii="Calibri" w:hAnsi="Calibri"/>
                <w:b/>
                <w:sz w:val="18"/>
                <w:szCs w:val="18"/>
              </w:rPr>
              <w:t>June 17, 2014</w:t>
            </w:r>
          </w:p>
          <w:p w:rsidR="00D33BDE" w:rsidRDefault="00D33BDE" w:rsidP="00CA2E5C">
            <w:pPr>
              <w:spacing w:line="228" w:lineRule="auto"/>
              <w:rPr>
                <w:rFonts w:ascii="Calibri" w:hAnsi="Calibri"/>
                <w:b/>
                <w:sz w:val="18"/>
                <w:szCs w:val="18"/>
              </w:rPr>
            </w:pPr>
            <w:r>
              <w:rPr>
                <w:rFonts w:ascii="Calibri" w:hAnsi="Calibri"/>
                <w:b/>
                <w:sz w:val="18"/>
                <w:szCs w:val="18"/>
              </w:rPr>
              <w:t>April 28, 2020</w:t>
            </w:r>
          </w:p>
          <w:p w:rsidR="00D4412C" w:rsidRPr="00907AF4" w:rsidRDefault="00D4412C" w:rsidP="00CA2E5C">
            <w:pPr>
              <w:spacing w:line="228" w:lineRule="auto"/>
              <w:rPr>
                <w:rFonts w:ascii="Calibri" w:hAnsi="Calibri"/>
                <w:b/>
                <w:sz w:val="18"/>
                <w:szCs w:val="18"/>
              </w:rPr>
            </w:pPr>
          </w:p>
          <w:p w:rsidR="00D4412C" w:rsidRPr="00907AF4" w:rsidRDefault="00D4412C" w:rsidP="00CA2E5C">
            <w:pPr>
              <w:spacing w:line="228" w:lineRule="auto"/>
              <w:rPr>
                <w:rFonts w:ascii="Calibri" w:hAnsi="Calibri"/>
                <w:b/>
                <w:sz w:val="18"/>
                <w:szCs w:val="18"/>
              </w:rPr>
            </w:pPr>
          </w:p>
        </w:tc>
      </w:tr>
    </w:tbl>
    <w:p w:rsidR="00D4412C" w:rsidRPr="00AC413C" w:rsidRDefault="00D4412C" w:rsidP="00F014AB">
      <w:pPr>
        <w:ind w:left="360"/>
        <w:jc w:val="both"/>
        <w:rPr>
          <w:rFonts w:eastAsiaTheme="minorHAnsi"/>
          <w:color w:val="000000" w:themeColor="text1"/>
          <w:sz w:val="22"/>
          <w:szCs w:val="22"/>
          <w:lang w:val="en-US" w:eastAsia="en-US"/>
        </w:rPr>
      </w:pPr>
    </w:p>
    <w:sectPr w:rsidR="00D4412C" w:rsidRPr="00AC413C" w:rsidSect="00830B74">
      <w:headerReference w:type="default" r:id="rId14"/>
      <w:footerReference w:type="default" r:id="rId15"/>
      <w:type w:val="continuous"/>
      <w:pgSz w:w="12240" w:h="15840"/>
      <w:pgMar w:top="864" w:right="1440" w:bottom="576"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A1" w:rsidRDefault="007E30A1" w:rsidP="00946324">
      <w:r>
        <w:separator/>
      </w:r>
    </w:p>
  </w:endnote>
  <w:endnote w:type="continuationSeparator" w:id="0">
    <w:p w:rsidR="007E30A1" w:rsidRDefault="007E30A1" w:rsidP="0094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45997"/>
      <w:docPartObj>
        <w:docPartGallery w:val="Page Numbers (Bottom of Page)"/>
        <w:docPartUnique/>
      </w:docPartObj>
    </w:sdtPr>
    <w:sdtEndPr/>
    <w:sdtContent>
      <w:sdt>
        <w:sdtPr>
          <w:rPr>
            <w:i/>
            <w:sz w:val="18"/>
          </w:rPr>
          <w:id w:val="98381352"/>
          <w:docPartObj>
            <w:docPartGallery w:val="Page Numbers (Top of Page)"/>
            <w:docPartUnique/>
          </w:docPartObj>
        </w:sdtPr>
        <w:sdtEndPr>
          <w:rPr>
            <w:i w:val="0"/>
            <w:sz w:val="24"/>
          </w:rPr>
        </w:sdtEndPr>
        <w:sdtContent>
          <w:p w:rsidR="006E32C3" w:rsidRDefault="006E32C3">
            <w:pPr>
              <w:pStyle w:val="Footer"/>
              <w:rPr>
                <w:i/>
                <w:sz w:val="18"/>
              </w:rPr>
            </w:pPr>
          </w:p>
          <w:p w:rsidR="006E32C3" w:rsidRDefault="006E32C3" w:rsidP="006E32C3">
            <w:pPr>
              <w:pStyle w:val="Footer"/>
              <w:pBdr>
                <w:top w:val="single" w:sz="2" w:space="1" w:color="auto"/>
              </w:pBdr>
              <w:rPr>
                <w:i/>
                <w:sz w:val="18"/>
              </w:rPr>
            </w:pPr>
          </w:p>
          <w:p w:rsidR="006E32C3" w:rsidRPr="006E32C3" w:rsidRDefault="006E32C3">
            <w:pPr>
              <w:pStyle w:val="Footer"/>
              <w:rPr>
                <w:i/>
                <w:sz w:val="18"/>
              </w:rPr>
            </w:pPr>
            <w:r w:rsidRPr="006E32C3">
              <w:rPr>
                <w:i/>
                <w:sz w:val="18"/>
              </w:rPr>
              <w:t>Criminal Background Check (302.6.7)</w:t>
            </w:r>
            <w:r w:rsidR="001D63FC">
              <w:rPr>
                <w:i/>
                <w:sz w:val="18"/>
              </w:rPr>
              <w:t xml:space="preserve"> Administrative Operational Procedures </w:t>
            </w:r>
          </w:p>
          <w:p w:rsidR="002964DA" w:rsidRPr="006E32C3" w:rsidRDefault="006E32C3">
            <w:pPr>
              <w:pStyle w:val="Footer"/>
            </w:pPr>
            <w:r w:rsidRPr="006E32C3">
              <w:rPr>
                <w:i/>
                <w:sz w:val="18"/>
              </w:rPr>
              <w:t xml:space="preserve">Page </w:t>
            </w:r>
            <w:r w:rsidRPr="006E32C3">
              <w:rPr>
                <w:bCs/>
                <w:i/>
                <w:sz w:val="18"/>
              </w:rPr>
              <w:fldChar w:fldCharType="begin"/>
            </w:r>
            <w:r w:rsidRPr="006E32C3">
              <w:rPr>
                <w:bCs/>
                <w:i/>
                <w:sz w:val="18"/>
              </w:rPr>
              <w:instrText xml:space="preserve"> PAGE </w:instrText>
            </w:r>
            <w:r w:rsidRPr="006E32C3">
              <w:rPr>
                <w:bCs/>
                <w:i/>
                <w:sz w:val="18"/>
              </w:rPr>
              <w:fldChar w:fldCharType="separate"/>
            </w:r>
            <w:r w:rsidR="00D55C77">
              <w:rPr>
                <w:bCs/>
                <w:i/>
                <w:noProof/>
                <w:sz w:val="18"/>
              </w:rPr>
              <w:t>5</w:t>
            </w:r>
            <w:r w:rsidRPr="006E32C3">
              <w:rPr>
                <w:bCs/>
                <w:i/>
                <w:sz w:val="18"/>
              </w:rPr>
              <w:fldChar w:fldCharType="end"/>
            </w:r>
            <w:r w:rsidRPr="006E32C3">
              <w:rPr>
                <w:i/>
                <w:sz w:val="18"/>
              </w:rPr>
              <w:t xml:space="preserve"> of </w:t>
            </w:r>
            <w:r w:rsidRPr="006E32C3">
              <w:rPr>
                <w:bCs/>
                <w:i/>
                <w:sz w:val="18"/>
              </w:rPr>
              <w:fldChar w:fldCharType="begin"/>
            </w:r>
            <w:r w:rsidRPr="006E32C3">
              <w:rPr>
                <w:bCs/>
                <w:i/>
                <w:sz w:val="18"/>
              </w:rPr>
              <w:instrText xml:space="preserve"> NUMPAGES  </w:instrText>
            </w:r>
            <w:r w:rsidRPr="006E32C3">
              <w:rPr>
                <w:bCs/>
                <w:i/>
                <w:sz w:val="18"/>
              </w:rPr>
              <w:fldChar w:fldCharType="separate"/>
            </w:r>
            <w:r w:rsidR="00D55C77">
              <w:rPr>
                <w:bCs/>
                <w:i/>
                <w:noProof/>
                <w:sz w:val="18"/>
              </w:rPr>
              <w:t>5</w:t>
            </w:r>
            <w:r w:rsidRPr="006E32C3">
              <w:rPr>
                <w:bCs/>
                <w:i/>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A1" w:rsidRDefault="007E30A1" w:rsidP="00946324">
      <w:r>
        <w:separator/>
      </w:r>
    </w:p>
  </w:footnote>
  <w:footnote w:type="continuationSeparator" w:id="0">
    <w:p w:rsidR="007E30A1" w:rsidRDefault="007E30A1" w:rsidP="0094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01" w:rsidRPr="00477601" w:rsidRDefault="00477601" w:rsidP="00477601">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FE2"/>
    <w:multiLevelType w:val="hybridMultilevel"/>
    <w:tmpl w:val="884AF524"/>
    <w:lvl w:ilvl="0" w:tplc="1009001B">
      <w:start w:val="1"/>
      <w:numFmt w:val="lowerRoman"/>
      <w:lvlText w:val="%1."/>
      <w:lvlJc w:val="right"/>
      <w:pPr>
        <w:ind w:left="1499" w:hanging="360"/>
      </w:pPr>
    </w:lvl>
    <w:lvl w:ilvl="1" w:tplc="10090019" w:tentative="1">
      <w:start w:val="1"/>
      <w:numFmt w:val="lowerLetter"/>
      <w:lvlText w:val="%2."/>
      <w:lvlJc w:val="left"/>
      <w:pPr>
        <w:ind w:left="2219" w:hanging="360"/>
      </w:pPr>
    </w:lvl>
    <w:lvl w:ilvl="2" w:tplc="1009001B" w:tentative="1">
      <w:start w:val="1"/>
      <w:numFmt w:val="lowerRoman"/>
      <w:lvlText w:val="%3."/>
      <w:lvlJc w:val="right"/>
      <w:pPr>
        <w:ind w:left="2939" w:hanging="180"/>
      </w:pPr>
    </w:lvl>
    <w:lvl w:ilvl="3" w:tplc="1009000F" w:tentative="1">
      <w:start w:val="1"/>
      <w:numFmt w:val="decimal"/>
      <w:lvlText w:val="%4."/>
      <w:lvlJc w:val="left"/>
      <w:pPr>
        <w:ind w:left="3659" w:hanging="360"/>
      </w:pPr>
    </w:lvl>
    <w:lvl w:ilvl="4" w:tplc="10090019" w:tentative="1">
      <w:start w:val="1"/>
      <w:numFmt w:val="lowerLetter"/>
      <w:lvlText w:val="%5."/>
      <w:lvlJc w:val="left"/>
      <w:pPr>
        <w:ind w:left="4379" w:hanging="360"/>
      </w:pPr>
    </w:lvl>
    <w:lvl w:ilvl="5" w:tplc="1009001B" w:tentative="1">
      <w:start w:val="1"/>
      <w:numFmt w:val="lowerRoman"/>
      <w:lvlText w:val="%6."/>
      <w:lvlJc w:val="right"/>
      <w:pPr>
        <w:ind w:left="5099" w:hanging="180"/>
      </w:pPr>
    </w:lvl>
    <w:lvl w:ilvl="6" w:tplc="1009000F" w:tentative="1">
      <w:start w:val="1"/>
      <w:numFmt w:val="decimal"/>
      <w:lvlText w:val="%7."/>
      <w:lvlJc w:val="left"/>
      <w:pPr>
        <w:ind w:left="5819" w:hanging="360"/>
      </w:pPr>
    </w:lvl>
    <w:lvl w:ilvl="7" w:tplc="10090019" w:tentative="1">
      <w:start w:val="1"/>
      <w:numFmt w:val="lowerLetter"/>
      <w:lvlText w:val="%8."/>
      <w:lvlJc w:val="left"/>
      <w:pPr>
        <w:ind w:left="6539" w:hanging="360"/>
      </w:pPr>
    </w:lvl>
    <w:lvl w:ilvl="8" w:tplc="1009001B" w:tentative="1">
      <w:start w:val="1"/>
      <w:numFmt w:val="lowerRoman"/>
      <w:lvlText w:val="%9."/>
      <w:lvlJc w:val="right"/>
      <w:pPr>
        <w:ind w:left="7259" w:hanging="180"/>
      </w:pPr>
    </w:lvl>
  </w:abstractNum>
  <w:abstractNum w:abstractNumId="1" w15:restartNumberingAfterBreak="0">
    <w:nsid w:val="15407CBC"/>
    <w:multiLevelType w:val="hybridMultilevel"/>
    <w:tmpl w:val="E974B2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6F2BBC"/>
    <w:multiLevelType w:val="hybridMultilevel"/>
    <w:tmpl w:val="BBAA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C50"/>
    <w:multiLevelType w:val="hybridMultilevel"/>
    <w:tmpl w:val="D2E4F9D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3D83E0A"/>
    <w:multiLevelType w:val="hybridMultilevel"/>
    <w:tmpl w:val="92A6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5589C"/>
    <w:multiLevelType w:val="multilevel"/>
    <w:tmpl w:val="25326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F2A04"/>
    <w:multiLevelType w:val="hybridMultilevel"/>
    <w:tmpl w:val="15AA7E6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6370E40"/>
    <w:multiLevelType w:val="hybridMultilevel"/>
    <w:tmpl w:val="C2667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86BC3"/>
    <w:multiLevelType w:val="hybridMultilevel"/>
    <w:tmpl w:val="6AEC764E"/>
    <w:lvl w:ilvl="0" w:tplc="A7840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D1751"/>
    <w:multiLevelType w:val="hybridMultilevel"/>
    <w:tmpl w:val="78EC6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9E03D4"/>
    <w:multiLevelType w:val="hybridMultilevel"/>
    <w:tmpl w:val="C92AE43A"/>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4335B"/>
    <w:multiLevelType w:val="hybridMultilevel"/>
    <w:tmpl w:val="C0760C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F622D2"/>
    <w:multiLevelType w:val="hybridMultilevel"/>
    <w:tmpl w:val="251E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9"/>
  </w:num>
  <w:num w:numId="6">
    <w:abstractNumId w:val="10"/>
  </w:num>
  <w:num w:numId="7">
    <w:abstractNumId w:val="2"/>
  </w:num>
  <w:num w:numId="8">
    <w:abstractNumId w:val="12"/>
  </w:num>
  <w:num w:numId="9">
    <w:abstractNumId w:val="7"/>
  </w:num>
  <w:num w:numId="10">
    <w:abstractNumId w:val="4"/>
  </w:num>
  <w:num w:numId="11">
    <w:abstractNumId w:val="11"/>
  </w:num>
  <w:num w:numId="12">
    <w:abstractNumId w:val="8"/>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0E"/>
    <w:rsid w:val="000028D9"/>
    <w:rsid w:val="00005E91"/>
    <w:rsid w:val="00007271"/>
    <w:rsid w:val="00023D61"/>
    <w:rsid w:val="000A1E96"/>
    <w:rsid w:val="000A5AF1"/>
    <w:rsid w:val="000B72DA"/>
    <w:rsid w:val="000C37A0"/>
    <w:rsid w:val="000C6739"/>
    <w:rsid w:val="000D51B4"/>
    <w:rsid w:val="000E764A"/>
    <w:rsid w:val="00100999"/>
    <w:rsid w:val="00110BE2"/>
    <w:rsid w:val="00126233"/>
    <w:rsid w:val="0013482F"/>
    <w:rsid w:val="00175E0E"/>
    <w:rsid w:val="00177E2F"/>
    <w:rsid w:val="001A673C"/>
    <w:rsid w:val="001C2520"/>
    <w:rsid w:val="001D63FC"/>
    <w:rsid w:val="00207304"/>
    <w:rsid w:val="002224BF"/>
    <w:rsid w:val="00235C7D"/>
    <w:rsid w:val="002639EA"/>
    <w:rsid w:val="002816E5"/>
    <w:rsid w:val="002964DA"/>
    <w:rsid w:val="002B2B8A"/>
    <w:rsid w:val="002D5588"/>
    <w:rsid w:val="00327541"/>
    <w:rsid w:val="003352AB"/>
    <w:rsid w:val="00343778"/>
    <w:rsid w:val="003530DF"/>
    <w:rsid w:val="003B160B"/>
    <w:rsid w:val="003B328B"/>
    <w:rsid w:val="003C4EAE"/>
    <w:rsid w:val="003F6450"/>
    <w:rsid w:val="00402A7F"/>
    <w:rsid w:val="00437D43"/>
    <w:rsid w:val="00447A20"/>
    <w:rsid w:val="00464EEC"/>
    <w:rsid w:val="00477601"/>
    <w:rsid w:val="0048495F"/>
    <w:rsid w:val="004900D9"/>
    <w:rsid w:val="004C41D9"/>
    <w:rsid w:val="004E1791"/>
    <w:rsid w:val="004F5FA0"/>
    <w:rsid w:val="00533C2B"/>
    <w:rsid w:val="00565A69"/>
    <w:rsid w:val="00567EC2"/>
    <w:rsid w:val="00586386"/>
    <w:rsid w:val="0059042D"/>
    <w:rsid w:val="005A3940"/>
    <w:rsid w:val="005A60E0"/>
    <w:rsid w:val="005A73F9"/>
    <w:rsid w:val="005E1E3D"/>
    <w:rsid w:val="005F093B"/>
    <w:rsid w:val="00617F96"/>
    <w:rsid w:val="00632CCA"/>
    <w:rsid w:val="00634EDD"/>
    <w:rsid w:val="0063594E"/>
    <w:rsid w:val="006427F3"/>
    <w:rsid w:val="00680C1A"/>
    <w:rsid w:val="006942F5"/>
    <w:rsid w:val="006961AB"/>
    <w:rsid w:val="006E32C3"/>
    <w:rsid w:val="006F7CB1"/>
    <w:rsid w:val="0072024C"/>
    <w:rsid w:val="007337E0"/>
    <w:rsid w:val="00746D05"/>
    <w:rsid w:val="0075395A"/>
    <w:rsid w:val="007665D3"/>
    <w:rsid w:val="007838D4"/>
    <w:rsid w:val="007D191C"/>
    <w:rsid w:val="007E30A1"/>
    <w:rsid w:val="008009E8"/>
    <w:rsid w:val="00805BC0"/>
    <w:rsid w:val="0081691E"/>
    <w:rsid w:val="00830B74"/>
    <w:rsid w:val="008333DB"/>
    <w:rsid w:val="00854D17"/>
    <w:rsid w:val="0086126B"/>
    <w:rsid w:val="008B0553"/>
    <w:rsid w:val="0090120D"/>
    <w:rsid w:val="00903CA9"/>
    <w:rsid w:val="00931B8D"/>
    <w:rsid w:val="0094079E"/>
    <w:rsid w:val="00942ADD"/>
    <w:rsid w:val="009438CF"/>
    <w:rsid w:val="00946324"/>
    <w:rsid w:val="00A06378"/>
    <w:rsid w:val="00A07D0E"/>
    <w:rsid w:val="00A414CE"/>
    <w:rsid w:val="00A468BD"/>
    <w:rsid w:val="00A65BA7"/>
    <w:rsid w:val="00A94EE6"/>
    <w:rsid w:val="00AB40B4"/>
    <w:rsid w:val="00AC413C"/>
    <w:rsid w:val="00AF3060"/>
    <w:rsid w:val="00B21109"/>
    <w:rsid w:val="00B25112"/>
    <w:rsid w:val="00B30712"/>
    <w:rsid w:val="00B57481"/>
    <w:rsid w:val="00B641BA"/>
    <w:rsid w:val="00B672C5"/>
    <w:rsid w:val="00B71622"/>
    <w:rsid w:val="00B855EA"/>
    <w:rsid w:val="00B94F19"/>
    <w:rsid w:val="00BA2451"/>
    <w:rsid w:val="00BC6A61"/>
    <w:rsid w:val="00BE4BC8"/>
    <w:rsid w:val="00BF004F"/>
    <w:rsid w:val="00C24C4B"/>
    <w:rsid w:val="00C315F9"/>
    <w:rsid w:val="00C50596"/>
    <w:rsid w:val="00C52026"/>
    <w:rsid w:val="00C92694"/>
    <w:rsid w:val="00CB1AE2"/>
    <w:rsid w:val="00CD2535"/>
    <w:rsid w:val="00D055FE"/>
    <w:rsid w:val="00D21BF5"/>
    <w:rsid w:val="00D33BDE"/>
    <w:rsid w:val="00D4412C"/>
    <w:rsid w:val="00D55C77"/>
    <w:rsid w:val="00D757B3"/>
    <w:rsid w:val="00D85085"/>
    <w:rsid w:val="00DA5BE9"/>
    <w:rsid w:val="00DB43C4"/>
    <w:rsid w:val="00DB4F8F"/>
    <w:rsid w:val="00DE56F3"/>
    <w:rsid w:val="00DF3886"/>
    <w:rsid w:val="00E662FB"/>
    <w:rsid w:val="00EB3FF6"/>
    <w:rsid w:val="00ED276D"/>
    <w:rsid w:val="00EE4D11"/>
    <w:rsid w:val="00F014AB"/>
    <w:rsid w:val="00F25749"/>
    <w:rsid w:val="00F37C38"/>
    <w:rsid w:val="00F624EB"/>
    <w:rsid w:val="00F66B49"/>
    <w:rsid w:val="00F97C2C"/>
    <w:rsid w:val="00FB6F27"/>
    <w:rsid w:val="00FE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F5531"/>
  <w15:docId w15:val="{078512E0-8C7D-4023-9F87-F063FB43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D0E"/>
    <w:pPr>
      <w:spacing w:after="0" w:line="240" w:lineRule="auto"/>
    </w:pPr>
    <w:rPr>
      <w:rFonts w:ascii="Times New Roman" w:eastAsia="Times New Roman" w:hAnsi="Times New Roman" w:cs="Times New Roman"/>
      <w:sz w:val="24"/>
      <w:szCs w:val="24"/>
      <w:lang w:val="en-CA" w:eastAsia="en-CA"/>
    </w:rPr>
  </w:style>
  <w:style w:type="paragraph" w:styleId="Heading3">
    <w:name w:val="heading 3"/>
    <w:basedOn w:val="Normal"/>
    <w:next w:val="Normal"/>
    <w:link w:val="Heading3Char"/>
    <w:uiPriority w:val="9"/>
    <w:semiHidden/>
    <w:unhideWhenUsed/>
    <w:qFormat/>
    <w:rsid w:val="00ED27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A07D0E"/>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ED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D0E"/>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4Char">
    <w:name w:val="Heading 4 Char"/>
    <w:basedOn w:val="DefaultParagraphFont"/>
    <w:link w:val="Heading4"/>
    <w:rsid w:val="00A07D0E"/>
    <w:rPr>
      <w:rFonts w:ascii="Times New Roman" w:eastAsia="Times New Roman" w:hAnsi="Times New Roman" w:cs="Times New Roman"/>
      <w:b/>
      <w:bCs/>
      <w:sz w:val="24"/>
      <w:szCs w:val="24"/>
      <w:lang w:val="en-CA" w:eastAsia="en-CA"/>
    </w:rPr>
  </w:style>
  <w:style w:type="paragraph" w:styleId="BalloonText">
    <w:name w:val="Balloon Text"/>
    <w:basedOn w:val="Normal"/>
    <w:link w:val="BalloonTextChar"/>
    <w:uiPriority w:val="99"/>
    <w:semiHidden/>
    <w:unhideWhenUsed/>
    <w:rsid w:val="00B30712"/>
    <w:rPr>
      <w:rFonts w:ascii="Tahoma" w:hAnsi="Tahoma" w:cs="Tahoma"/>
      <w:sz w:val="16"/>
      <w:szCs w:val="16"/>
    </w:rPr>
  </w:style>
  <w:style w:type="character" w:customStyle="1" w:styleId="BalloonTextChar">
    <w:name w:val="Balloon Text Char"/>
    <w:basedOn w:val="DefaultParagraphFont"/>
    <w:link w:val="BalloonText"/>
    <w:uiPriority w:val="99"/>
    <w:semiHidden/>
    <w:rsid w:val="00B30712"/>
    <w:rPr>
      <w:rFonts w:ascii="Tahoma" w:eastAsia="Times New Roman" w:hAnsi="Tahoma" w:cs="Tahoma"/>
      <w:sz w:val="16"/>
      <w:szCs w:val="16"/>
      <w:lang w:val="en-CA" w:eastAsia="en-CA"/>
    </w:rPr>
  </w:style>
  <w:style w:type="paragraph" w:styleId="ListParagraph">
    <w:name w:val="List Paragraph"/>
    <w:basedOn w:val="Normal"/>
    <w:uiPriority w:val="34"/>
    <w:qFormat/>
    <w:rsid w:val="000028D9"/>
    <w:pPr>
      <w:ind w:left="720"/>
      <w:contextualSpacing/>
    </w:pPr>
  </w:style>
  <w:style w:type="paragraph" w:styleId="Header">
    <w:name w:val="header"/>
    <w:basedOn w:val="Normal"/>
    <w:link w:val="HeaderChar"/>
    <w:uiPriority w:val="99"/>
    <w:unhideWhenUsed/>
    <w:rsid w:val="00946324"/>
    <w:pPr>
      <w:tabs>
        <w:tab w:val="center" w:pos="4680"/>
        <w:tab w:val="right" w:pos="9360"/>
      </w:tabs>
    </w:pPr>
  </w:style>
  <w:style w:type="character" w:customStyle="1" w:styleId="HeaderChar">
    <w:name w:val="Header Char"/>
    <w:basedOn w:val="DefaultParagraphFont"/>
    <w:link w:val="Header"/>
    <w:uiPriority w:val="99"/>
    <w:rsid w:val="00946324"/>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946324"/>
    <w:pPr>
      <w:tabs>
        <w:tab w:val="center" w:pos="4680"/>
        <w:tab w:val="right" w:pos="9360"/>
      </w:tabs>
    </w:pPr>
  </w:style>
  <w:style w:type="character" w:customStyle="1" w:styleId="FooterChar">
    <w:name w:val="Footer Char"/>
    <w:basedOn w:val="DefaultParagraphFont"/>
    <w:link w:val="Footer"/>
    <w:uiPriority w:val="99"/>
    <w:rsid w:val="00946324"/>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semiHidden/>
    <w:rsid w:val="00ED276D"/>
    <w:rPr>
      <w:rFonts w:asciiTheme="majorHAnsi" w:eastAsiaTheme="majorEastAsia" w:hAnsiTheme="majorHAnsi" w:cstheme="majorBidi"/>
      <w:b/>
      <w:bCs/>
      <w:color w:val="4F81BD" w:themeColor="accent1"/>
      <w:sz w:val="24"/>
      <w:szCs w:val="24"/>
      <w:lang w:val="en-CA" w:eastAsia="en-CA"/>
    </w:rPr>
  </w:style>
  <w:style w:type="character" w:customStyle="1" w:styleId="Heading5Char">
    <w:name w:val="Heading 5 Char"/>
    <w:basedOn w:val="DefaultParagraphFont"/>
    <w:link w:val="Heading5"/>
    <w:uiPriority w:val="9"/>
    <w:semiHidden/>
    <w:rsid w:val="00ED276D"/>
    <w:rPr>
      <w:rFonts w:asciiTheme="majorHAnsi" w:eastAsiaTheme="majorEastAsia" w:hAnsiTheme="majorHAnsi" w:cstheme="majorBidi"/>
      <w:color w:val="243F60" w:themeColor="accent1" w:themeShade="7F"/>
      <w:sz w:val="24"/>
      <w:szCs w:val="24"/>
      <w:lang w:val="en-CA" w:eastAsia="en-CA"/>
    </w:rPr>
  </w:style>
  <w:style w:type="character" w:styleId="Hyperlink">
    <w:name w:val="Hyperlink"/>
    <w:basedOn w:val="DefaultParagraphFont"/>
    <w:uiPriority w:val="99"/>
    <w:unhideWhenUsed/>
    <w:rsid w:val="00ED276D"/>
    <w:rPr>
      <w:color w:val="068EDB"/>
      <w:u w:val="single"/>
    </w:rPr>
  </w:style>
  <w:style w:type="character" w:styleId="Emphasis">
    <w:name w:val="Emphasis"/>
    <w:basedOn w:val="DefaultParagraphFont"/>
    <w:uiPriority w:val="20"/>
    <w:qFormat/>
    <w:rsid w:val="00ED276D"/>
    <w:rPr>
      <w:i/>
      <w:iCs/>
    </w:rPr>
  </w:style>
  <w:style w:type="character" w:styleId="Strong">
    <w:name w:val="Strong"/>
    <w:basedOn w:val="DefaultParagraphFont"/>
    <w:uiPriority w:val="22"/>
    <w:qFormat/>
    <w:rsid w:val="00ED276D"/>
    <w:rPr>
      <w:b/>
      <w:bCs/>
      <w:i w:val="0"/>
      <w:iCs w:val="0"/>
    </w:rPr>
  </w:style>
  <w:style w:type="paragraph" w:styleId="NormalWeb">
    <w:name w:val="Normal (Web)"/>
    <w:basedOn w:val="Normal"/>
    <w:uiPriority w:val="99"/>
    <w:unhideWhenUsed/>
    <w:rsid w:val="00ED276D"/>
    <w:pPr>
      <w:spacing w:before="100" w:beforeAutospacing="1" w:after="100" w:afterAutospacing="1"/>
    </w:pPr>
  </w:style>
  <w:style w:type="paragraph" w:styleId="NoSpacing">
    <w:name w:val="No Spacing"/>
    <w:autoRedefine/>
    <w:uiPriority w:val="1"/>
    <w:qFormat/>
    <w:rsid w:val="00830B74"/>
    <w:pPr>
      <w:pBdr>
        <w:top w:val="single" w:sz="18" w:space="1" w:color="088F2A"/>
        <w:left w:val="single" w:sz="18" w:space="4" w:color="088F2A"/>
        <w:bottom w:val="single" w:sz="18" w:space="1" w:color="088F2A"/>
        <w:right w:val="single" w:sz="18" w:space="4" w:color="088F2A"/>
      </w:pBdr>
      <w:shd w:val="clear" w:color="auto" w:fill="088F2A"/>
      <w:spacing w:after="0" w:line="240" w:lineRule="auto"/>
    </w:pPr>
    <w:rPr>
      <w:rFonts w:ascii="Times New Roman" w:hAnsi="Times New Roman" w:cs="Times New Roman"/>
      <w:b/>
      <w:color w:val="FFFFFF" w:themeColor="background1"/>
      <w:sz w:val="24"/>
      <w:szCs w:val="24"/>
    </w:rPr>
  </w:style>
  <w:style w:type="character" w:styleId="FollowedHyperlink">
    <w:name w:val="FollowedHyperlink"/>
    <w:basedOn w:val="DefaultParagraphFont"/>
    <w:uiPriority w:val="99"/>
    <w:semiHidden/>
    <w:unhideWhenUsed/>
    <w:rsid w:val="0072024C"/>
    <w:rPr>
      <w:color w:val="800080" w:themeColor="followedHyperlink"/>
      <w:u w:val="single"/>
    </w:rPr>
  </w:style>
  <w:style w:type="paragraph" w:styleId="Revision">
    <w:name w:val="Revision"/>
    <w:hidden/>
    <w:uiPriority w:val="99"/>
    <w:semiHidden/>
    <w:rsid w:val="000C6739"/>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7011">
      <w:bodyDiv w:val="1"/>
      <w:marLeft w:val="960"/>
      <w:marRight w:val="960"/>
      <w:marTop w:val="960"/>
      <w:marBottom w:val="960"/>
      <w:divBdr>
        <w:top w:val="none" w:sz="0" w:space="0" w:color="auto"/>
        <w:left w:val="none" w:sz="0" w:space="0" w:color="auto"/>
        <w:bottom w:val="none" w:sz="0" w:space="0" w:color="auto"/>
        <w:right w:val="none" w:sz="0" w:space="0" w:color="auto"/>
      </w:divBdr>
      <w:divsChild>
        <w:div w:id="1699774047">
          <w:marLeft w:val="0"/>
          <w:marRight w:val="0"/>
          <w:marTop w:val="0"/>
          <w:marBottom w:val="0"/>
          <w:divBdr>
            <w:top w:val="none" w:sz="0" w:space="0" w:color="auto"/>
            <w:left w:val="none" w:sz="0" w:space="0" w:color="auto"/>
            <w:bottom w:val="none" w:sz="0" w:space="0" w:color="auto"/>
            <w:right w:val="none" w:sz="0" w:space="0" w:color="auto"/>
          </w:divBdr>
          <w:divsChild>
            <w:div w:id="1813400797">
              <w:marLeft w:val="0"/>
              <w:marRight w:val="0"/>
              <w:marTop w:val="0"/>
              <w:marBottom w:val="0"/>
              <w:divBdr>
                <w:top w:val="none" w:sz="0" w:space="0" w:color="auto"/>
                <w:left w:val="none" w:sz="0" w:space="0" w:color="auto"/>
                <w:bottom w:val="none" w:sz="0" w:space="0" w:color="auto"/>
                <w:right w:val="none" w:sz="0" w:space="0" w:color="auto"/>
              </w:divBdr>
              <w:divsChild>
                <w:div w:id="11780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3789">
      <w:bodyDiv w:val="1"/>
      <w:marLeft w:val="0"/>
      <w:marRight w:val="0"/>
      <w:marTop w:val="0"/>
      <w:marBottom w:val="0"/>
      <w:divBdr>
        <w:top w:val="none" w:sz="0" w:space="0" w:color="auto"/>
        <w:left w:val="none" w:sz="0" w:space="0" w:color="auto"/>
        <w:bottom w:val="none" w:sz="0" w:space="0" w:color="auto"/>
        <w:right w:val="none" w:sz="0" w:space="0" w:color="auto"/>
      </w:divBdr>
      <w:divsChild>
        <w:div w:id="1355880609">
          <w:marLeft w:val="0"/>
          <w:marRight w:val="0"/>
          <w:marTop w:val="0"/>
          <w:marBottom w:val="0"/>
          <w:divBdr>
            <w:top w:val="none" w:sz="0" w:space="0" w:color="auto"/>
            <w:left w:val="none" w:sz="0" w:space="0" w:color="auto"/>
            <w:bottom w:val="none" w:sz="0" w:space="0" w:color="auto"/>
            <w:right w:val="none" w:sz="0" w:space="0" w:color="auto"/>
          </w:divBdr>
          <w:divsChild>
            <w:div w:id="580991099">
              <w:marLeft w:val="-225"/>
              <w:marRight w:val="-225"/>
              <w:marTop w:val="0"/>
              <w:marBottom w:val="0"/>
              <w:divBdr>
                <w:top w:val="none" w:sz="0" w:space="0" w:color="auto"/>
                <w:left w:val="none" w:sz="0" w:space="0" w:color="auto"/>
                <w:bottom w:val="none" w:sz="0" w:space="0" w:color="auto"/>
                <w:right w:val="none" w:sz="0" w:space="0" w:color="auto"/>
              </w:divBdr>
              <w:divsChild>
                <w:div w:id="1306668993">
                  <w:marLeft w:val="0"/>
                  <w:marRight w:val="0"/>
                  <w:marTop w:val="0"/>
                  <w:marBottom w:val="0"/>
                  <w:divBdr>
                    <w:top w:val="none" w:sz="0" w:space="0" w:color="auto"/>
                    <w:left w:val="none" w:sz="0" w:space="0" w:color="auto"/>
                    <w:bottom w:val="none" w:sz="0" w:space="0" w:color="auto"/>
                    <w:right w:val="none" w:sz="0" w:space="0" w:color="auto"/>
                  </w:divBdr>
                  <w:divsChild>
                    <w:div w:id="20763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statute/15p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ario.ca/laws/statute/90t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la.on.ca/web/bills/bills_detail.do?locale=en&amp;BillID=879&amp;isCurrent=false&amp;ParlSessionID=37%3A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ntario.ca/laws/regulation/010521" TargetMode="External"/><Relationship Id="rId4" Type="http://schemas.openxmlformats.org/officeDocument/2006/relationships/settings" Target="settings.xml"/><Relationship Id="rId9" Type="http://schemas.openxmlformats.org/officeDocument/2006/relationships/hyperlink" Target="http://www.ontario.ca/laws/statute/90e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2B3B0-2419-482C-9277-A3198818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Iannantuono, Frank</dc:creator>
  <cp:lastModifiedBy>Pisano, Anna</cp:lastModifiedBy>
  <cp:revision>3</cp:revision>
  <cp:lastPrinted>2020-05-19T16:19:00Z</cp:lastPrinted>
  <dcterms:created xsi:type="dcterms:W3CDTF">2020-05-19T16:19:00Z</dcterms:created>
  <dcterms:modified xsi:type="dcterms:W3CDTF">2020-05-19T16:19:00Z</dcterms:modified>
</cp:coreProperties>
</file>