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F2733" w:rsidTr="002C6A0C">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CF2733" w:rsidRPr="00CF2733" w:rsidRDefault="00CF2733" w:rsidP="00241E41">
            <w:pPr>
              <w:spacing w:before="120" w:after="120" w:line="240" w:lineRule="auto"/>
              <w:jc w:val="center"/>
              <w:rPr>
                <w:rFonts w:ascii="Calibri" w:hAnsi="Calibri" w:cs="Arial"/>
                <w:color w:val="FFFFFF"/>
                <w:sz w:val="24"/>
                <w:szCs w:val="26"/>
              </w:rPr>
            </w:pPr>
            <w:r w:rsidRPr="00CF2733">
              <w:rPr>
                <w:noProof/>
                <w:sz w:val="24"/>
                <w:lang w:val="en-US"/>
              </w:rPr>
              <w:drawing>
                <wp:anchor distT="0" distB="0" distL="114300" distR="114300" simplePos="0" relativeHeight="251659264" behindDoc="0" locked="0" layoutInCell="1" allowOverlap="1" wp14:anchorId="5F66A290" wp14:editId="7F774C92">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CF2733">
              <w:rPr>
                <w:rFonts w:ascii="Calibri" w:hAnsi="Calibri" w:cs="Arial"/>
                <w:color w:val="FFFFFF"/>
                <w:sz w:val="24"/>
                <w:szCs w:val="26"/>
              </w:rPr>
              <w:t>Niagara Catholic District School Board</w:t>
            </w:r>
          </w:p>
          <w:p w:rsidR="00CF2733" w:rsidRPr="00CF2733" w:rsidRDefault="004749F5" w:rsidP="00241E41">
            <w:pPr>
              <w:spacing w:before="120" w:after="120" w:line="240" w:lineRule="auto"/>
              <w:jc w:val="center"/>
              <w:rPr>
                <w:color w:val="FFFFFF"/>
              </w:rPr>
            </w:pPr>
            <w:r>
              <w:rPr>
                <w:rFonts w:eastAsia="Times New Roman" w:cs="Arial"/>
                <w:b/>
                <w:bCs/>
                <w:i/>
                <w:color w:val="FFFFFF"/>
                <w:sz w:val="28"/>
                <w:szCs w:val="28"/>
              </w:rPr>
              <w:t>DEFERRED SALARY PLAN (X/Y)</w:t>
            </w:r>
          </w:p>
          <w:p w:rsidR="00CF2733" w:rsidRDefault="004749F5" w:rsidP="00241E41">
            <w:pPr>
              <w:spacing w:before="120" w:after="120" w:line="240" w:lineRule="auto"/>
              <w:jc w:val="center"/>
              <w:rPr>
                <w:rFonts w:ascii="Calibri" w:hAnsi="Calibri"/>
                <w:color w:val="FFFFFF"/>
              </w:rPr>
            </w:pPr>
            <w:r>
              <w:rPr>
                <w:rFonts w:ascii="Calibri" w:hAnsi="Calibri"/>
                <w:color w:val="FFFFFF"/>
                <w:sz w:val="24"/>
              </w:rPr>
              <w:t>ADMINISTRATIVE OPERATIONAL PROCEDURES</w:t>
            </w:r>
          </w:p>
        </w:tc>
      </w:tr>
      <w:tr w:rsidR="00CF2733" w:rsidTr="002C6A0C">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CF2733" w:rsidRDefault="00CF2733" w:rsidP="002C6A0C">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CF2733" w:rsidRDefault="00CF2733" w:rsidP="00CF2733">
            <w:pPr>
              <w:spacing w:line="220" w:lineRule="auto"/>
              <w:jc w:val="right"/>
              <w:rPr>
                <w:rFonts w:ascii="Calibri" w:hAnsi="Calibri"/>
                <w:b/>
                <w:noProof/>
                <w:color w:val="FFFFFF"/>
                <w:sz w:val="18"/>
              </w:rPr>
            </w:pPr>
            <w:r>
              <w:rPr>
                <w:rFonts w:ascii="Calibri" w:hAnsi="Calibri"/>
                <w:b/>
                <w:color w:val="FFFFFF"/>
                <w:sz w:val="18"/>
                <w:szCs w:val="18"/>
              </w:rPr>
              <w:t>No 201.10</w:t>
            </w:r>
          </w:p>
        </w:tc>
      </w:tr>
      <w:tr w:rsidR="00CF2733" w:rsidTr="002C6A0C">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CF2733" w:rsidRDefault="00CF2733" w:rsidP="002C6A0C">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CF2733" w:rsidRDefault="00CF2733" w:rsidP="002C6A0C">
            <w:pPr>
              <w:spacing w:line="220" w:lineRule="auto"/>
              <w:jc w:val="right"/>
              <w:rPr>
                <w:rFonts w:ascii="Calibri" w:hAnsi="Calibri"/>
                <w:b/>
                <w:color w:val="FFFFFF"/>
                <w:sz w:val="16"/>
                <w:szCs w:val="18"/>
              </w:rPr>
            </w:pPr>
          </w:p>
        </w:tc>
      </w:tr>
      <w:tr w:rsidR="00CF2733" w:rsidTr="002C6A0C">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CF2733" w:rsidRDefault="00CF2733" w:rsidP="002C6A0C">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26, 2002</w:t>
            </w:r>
          </w:p>
          <w:p w:rsidR="00CF2733" w:rsidRDefault="00CF2733" w:rsidP="002C6A0C">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CF2733" w:rsidRDefault="00CF2733" w:rsidP="002C6A0C">
            <w:pPr>
              <w:spacing w:line="220" w:lineRule="auto"/>
              <w:jc w:val="right"/>
              <w:rPr>
                <w:rFonts w:ascii="Calibri" w:hAnsi="Calibri"/>
                <w:sz w:val="16"/>
                <w:szCs w:val="18"/>
              </w:rPr>
            </w:pPr>
            <w:r>
              <w:rPr>
                <w:rFonts w:ascii="Calibri" w:hAnsi="Calibri"/>
                <w:sz w:val="16"/>
                <w:szCs w:val="18"/>
              </w:rPr>
              <w:t xml:space="preserve">Latest Reviewed/Revised Date:  </w:t>
            </w:r>
            <w:r w:rsidR="00483C00">
              <w:rPr>
                <w:rFonts w:ascii="Calibri" w:hAnsi="Calibri"/>
                <w:sz w:val="16"/>
                <w:szCs w:val="18"/>
              </w:rPr>
              <w:t>March 26, 2019</w:t>
            </w:r>
          </w:p>
          <w:p w:rsidR="00CF2733" w:rsidRDefault="00CF2733" w:rsidP="002C6A0C">
            <w:pPr>
              <w:spacing w:line="220" w:lineRule="auto"/>
              <w:jc w:val="right"/>
              <w:rPr>
                <w:rFonts w:ascii="Calibri" w:hAnsi="Calibri"/>
                <w:noProof/>
                <w:sz w:val="28"/>
              </w:rPr>
            </w:pPr>
          </w:p>
        </w:tc>
      </w:tr>
    </w:tbl>
    <w:p w:rsidR="002C2D0B" w:rsidRPr="00C67DC3" w:rsidRDefault="002C2D0B" w:rsidP="00253C78">
      <w:pPr>
        <w:spacing w:after="0" w:line="228" w:lineRule="auto"/>
        <w:jc w:val="both"/>
        <w:rPr>
          <w:rFonts w:ascii="Times New Roman" w:eastAsia="Times New Roman" w:hAnsi="Times New Roman" w:cs="Times New Roman"/>
          <w:color w:val="000000" w:themeColor="text1"/>
          <w:lang w:eastAsia="en-CA"/>
        </w:rPr>
      </w:pPr>
    </w:p>
    <w:p w:rsidR="004749F5" w:rsidRDefault="000B18C2" w:rsidP="00253C78">
      <w:pPr>
        <w:spacing w:after="0" w:line="228" w:lineRule="auto"/>
        <w:jc w:val="both"/>
        <w:rPr>
          <w:rFonts w:ascii="Times New Roman" w:eastAsia="Times New Roman" w:hAnsi="Times New Roman" w:cs="Times New Roman"/>
          <w:color w:val="000000" w:themeColor="text1"/>
          <w:lang w:eastAsia="en-CA"/>
        </w:rPr>
      </w:pPr>
      <w:bookmarkStart w:id="1" w:name="_GoBack"/>
      <w:r w:rsidRPr="00C67DC3">
        <w:rPr>
          <w:rFonts w:ascii="Times New Roman" w:eastAsia="Times New Roman" w:hAnsi="Times New Roman" w:cs="Times New Roman"/>
          <w:color w:val="000000" w:themeColor="text1"/>
          <w:lang w:eastAsia="en-CA"/>
        </w:rPr>
        <w:t>In keeping with the Mission, Vision and Values of the Niagara C</w:t>
      </w:r>
      <w:r w:rsidR="004749F5">
        <w:rPr>
          <w:rFonts w:ascii="Times New Roman" w:eastAsia="Times New Roman" w:hAnsi="Times New Roman" w:cs="Times New Roman"/>
          <w:color w:val="000000" w:themeColor="text1"/>
          <w:lang w:eastAsia="en-CA"/>
        </w:rPr>
        <w:t xml:space="preserve">atholic District School Board, the </w:t>
      </w:r>
      <w:bookmarkEnd w:id="1"/>
      <w:r w:rsidR="004749F5">
        <w:rPr>
          <w:rFonts w:ascii="Times New Roman" w:eastAsia="Times New Roman" w:hAnsi="Times New Roman" w:cs="Times New Roman"/>
          <w:color w:val="000000" w:themeColor="text1"/>
          <w:lang w:eastAsia="en-CA"/>
        </w:rPr>
        <w:t>following are Administrative Operational Procedures for the Deferred Salary Plan (X/Y).</w:t>
      </w:r>
    </w:p>
    <w:p w:rsidR="004749F5" w:rsidRDefault="004749F5" w:rsidP="00253C78">
      <w:pPr>
        <w:spacing w:after="0" w:line="228" w:lineRule="auto"/>
        <w:jc w:val="both"/>
        <w:rPr>
          <w:rFonts w:ascii="Times New Roman" w:eastAsia="Times New Roman" w:hAnsi="Times New Roman" w:cs="Times New Roman"/>
          <w:color w:val="000000" w:themeColor="text1"/>
          <w:lang w:eastAsia="en-CA"/>
        </w:rPr>
      </w:pPr>
    </w:p>
    <w:p w:rsidR="004749F5" w:rsidRPr="00FB4982" w:rsidRDefault="004749F5" w:rsidP="004749F5">
      <w:pPr>
        <w:pStyle w:val="Style1"/>
        <w:numPr>
          <w:ilvl w:val="0"/>
          <w:numId w:val="0"/>
        </w:numPr>
        <w:pBdr>
          <w:top w:val="single" w:sz="4" w:space="5" w:color="08862A"/>
          <w:left w:val="single" w:sz="4" w:space="4" w:color="08862A"/>
          <w:bottom w:val="single" w:sz="4" w:space="5" w:color="08862A"/>
          <w:right w:val="single" w:sz="4" w:space="4" w:color="08862A"/>
        </w:pBdr>
        <w:shd w:val="clear" w:color="auto" w:fill="08862A"/>
      </w:pPr>
      <w:r>
        <w:t>PREAMBLE</w:t>
      </w:r>
    </w:p>
    <w:p w:rsidR="004749F5" w:rsidRDefault="004749F5" w:rsidP="00253C78">
      <w:pPr>
        <w:spacing w:after="0" w:line="228" w:lineRule="auto"/>
        <w:jc w:val="both"/>
        <w:rPr>
          <w:rFonts w:ascii="Times New Roman" w:eastAsia="Times New Roman" w:hAnsi="Times New Roman" w:cs="Times New Roman"/>
          <w:color w:val="000000" w:themeColor="text1"/>
          <w:lang w:eastAsia="en-CA"/>
        </w:rPr>
      </w:pPr>
    </w:p>
    <w:p w:rsidR="000B18C2" w:rsidRPr="00C67DC3" w:rsidRDefault="004749F5" w:rsidP="00253C78">
      <w:pPr>
        <w:spacing w:after="0" w:line="228" w:lineRule="auto"/>
        <w:jc w:val="both"/>
        <w:rPr>
          <w:rFonts w:ascii="Times New Roman" w:eastAsia="Times New Roman" w:hAnsi="Times New Roman" w:cs="Times New Roman"/>
          <w:color w:val="000000" w:themeColor="text1"/>
          <w:lang w:eastAsia="en-CA"/>
        </w:rPr>
      </w:pPr>
      <w:r>
        <w:rPr>
          <w:rFonts w:ascii="Times New Roman" w:eastAsia="Times New Roman" w:hAnsi="Times New Roman" w:cs="Times New Roman"/>
          <w:color w:val="000000" w:themeColor="text1"/>
          <w:lang w:eastAsia="en-CA"/>
        </w:rPr>
        <w:t>I</w:t>
      </w:r>
      <w:r w:rsidR="000B18C2" w:rsidRPr="00C67DC3">
        <w:rPr>
          <w:rFonts w:ascii="Times New Roman" w:eastAsia="Times New Roman" w:hAnsi="Times New Roman" w:cs="Times New Roman"/>
          <w:color w:val="000000" w:themeColor="text1"/>
          <w:lang w:eastAsia="en-CA"/>
        </w:rPr>
        <w:t xml:space="preserve">t is the policy of the Board to </w:t>
      </w:r>
      <w:r w:rsidR="009A767A" w:rsidRPr="00C67DC3">
        <w:rPr>
          <w:rFonts w:ascii="Times New Roman" w:eastAsia="Times New Roman" w:hAnsi="Times New Roman" w:cs="Times New Roman"/>
          <w:color w:val="000000" w:themeColor="text1"/>
          <w:lang w:eastAsia="en-CA"/>
        </w:rPr>
        <w:t xml:space="preserve">support </w:t>
      </w:r>
      <w:r w:rsidR="000B18C2" w:rsidRPr="00C67DC3">
        <w:rPr>
          <w:rFonts w:ascii="Times New Roman" w:eastAsia="Times New Roman" w:hAnsi="Times New Roman" w:cs="Times New Roman"/>
          <w:color w:val="000000" w:themeColor="text1"/>
          <w:lang w:eastAsia="en-CA"/>
        </w:rPr>
        <w:t>eligible Employees to participate in a deferred salary plan to provide for a self-funded leave of absence for personal and professional development purposes.</w:t>
      </w:r>
    </w:p>
    <w:p w:rsidR="000B18C2" w:rsidRPr="00C67DC3" w:rsidRDefault="000B18C2" w:rsidP="00253C78">
      <w:pPr>
        <w:spacing w:after="0" w:line="228" w:lineRule="auto"/>
        <w:jc w:val="both"/>
        <w:rPr>
          <w:rFonts w:ascii="Times New Roman" w:eastAsia="Times New Roman" w:hAnsi="Times New Roman" w:cs="Times New Roman"/>
          <w:color w:val="000000" w:themeColor="text1"/>
          <w:lang w:eastAsia="en-CA"/>
        </w:rPr>
      </w:pPr>
    </w:p>
    <w:p w:rsidR="000B18C2" w:rsidRPr="00C67DC3" w:rsidRDefault="000B18C2" w:rsidP="00253C78">
      <w:pPr>
        <w:spacing w:after="0" w:line="228" w:lineRule="auto"/>
        <w:jc w:val="both"/>
        <w:rPr>
          <w:rFonts w:ascii="Times New Roman" w:eastAsia="Times New Roman" w:hAnsi="Times New Roman" w:cs="Times New Roman"/>
          <w:color w:val="000000" w:themeColor="text1"/>
          <w:lang w:eastAsia="en-CA"/>
        </w:rPr>
      </w:pPr>
      <w:r w:rsidRPr="00C67DC3">
        <w:rPr>
          <w:rFonts w:ascii="Times New Roman" w:eastAsia="Times New Roman" w:hAnsi="Times New Roman" w:cs="Times New Roman"/>
          <w:color w:val="000000" w:themeColor="text1"/>
          <w:lang w:eastAsia="en-CA"/>
        </w:rPr>
        <w:t>The granting of such leaves will be at the sole discretion of the Director of Education and/or designate.</w:t>
      </w:r>
    </w:p>
    <w:p w:rsidR="00CF2733" w:rsidRDefault="00CF2733" w:rsidP="004749F5">
      <w:pPr>
        <w:spacing w:after="0" w:line="228" w:lineRule="auto"/>
        <w:outlineLvl w:val="3"/>
        <w:rPr>
          <w:rFonts w:ascii="Times New Roman" w:eastAsia="Times New Roman" w:hAnsi="Times New Roman" w:cs="Times New Roman"/>
          <w:b/>
          <w:bCs/>
          <w:color w:val="000033"/>
          <w:sz w:val="24"/>
          <w:szCs w:val="24"/>
          <w:lang w:eastAsia="en-CA"/>
        </w:rPr>
      </w:pPr>
    </w:p>
    <w:p w:rsidR="000B18C2" w:rsidRPr="00C67DC3" w:rsidRDefault="000B18C2" w:rsidP="00CF2733">
      <w:pPr>
        <w:pStyle w:val="Style1"/>
        <w:pBdr>
          <w:top w:val="single" w:sz="4" w:space="5" w:color="08862A"/>
          <w:left w:val="single" w:sz="4" w:space="4" w:color="08862A"/>
          <w:bottom w:val="single" w:sz="4" w:space="5" w:color="08862A"/>
          <w:right w:val="single" w:sz="4" w:space="4" w:color="08862A"/>
        </w:pBdr>
        <w:shd w:val="clear" w:color="auto" w:fill="08862A"/>
      </w:pPr>
      <w:r w:rsidRPr="00C67DC3">
        <w:t xml:space="preserve">ELIGIBILITY </w:t>
      </w:r>
    </w:p>
    <w:p w:rsidR="000B18C2" w:rsidRPr="00FB4982" w:rsidRDefault="000B18C2" w:rsidP="00253C78">
      <w:pPr>
        <w:spacing w:after="0" w:line="228" w:lineRule="auto"/>
        <w:ind w:left="360"/>
        <w:jc w:val="both"/>
        <w:rPr>
          <w:rFonts w:ascii="Times New Roman" w:eastAsia="Times New Roman" w:hAnsi="Times New Roman" w:cs="Times New Roman"/>
          <w:color w:val="000033"/>
          <w:lang w:eastAsia="en-CA"/>
        </w:rPr>
      </w:pPr>
    </w:p>
    <w:p w:rsidR="000B18C2" w:rsidRDefault="000B18C2" w:rsidP="00253C78">
      <w:pPr>
        <w:numPr>
          <w:ilvl w:val="1"/>
          <w:numId w:val="10"/>
        </w:numPr>
        <w:spacing w:after="0" w:line="228" w:lineRule="auto"/>
        <w:ind w:left="1008" w:hanging="576"/>
        <w:jc w:val="both"/>
        <w:rPr>
          <w:rFonts w:ascii="Times New Roman" w:eastAsia="Times New Roman" w:hAnsi="Times New Roman" w:cs="Times New Roman"/>
          <w:color w:val="000000" w:themeColor="text1"/>
          <w:lang w:eastAsia="en-CA"/>
        </w:rPr>
      </w:pPr>
      <w:r w:rsidRPr="00C67DC3">
        <w:rPr>
          <w:rFonts w:ascii="Times New Roman" w:eastAsia="Times New Roman" w:hAnsi="Times New Roman" w:cs="Times New Roman"/>
          <w:color w:val="000000" w:themeColor="text1"/>
          <w:lang w:eastAsia="en-CA"/>
        </w:rPr>
        <w:t xml:space="preserve">For the purpose of this plan, "Employee" means anyone who is presently employed by the Niagara Catholic District School Board on a permanent full time or permanent part-time basis. </w:t>
      </w:r>
    </w:p>
    <w:p w:rsidR="00253C78" w:rsidRPr="00C67DC3" w:rsidRDefault="00253C78" w:rsidP="00253C78">
      <w:pPr>
        <w:spacing w:after="0" w:line="228" w:lineRule="auto"/>
        <w:ind w:left="1008" w:hanging="576"/>
        <w:jc w:val="both"/>
        <w:rPr>
          <w:rFonts w:ascii="Times New Roman" w:eastAsia="Times New Roman" w:hAnsi="Times New Roman" w:cs="Times New Roman"/>
          <w:color w:val="000000" w:themeColor="text1"/>
          <w:lang w:eastAsia="en-CA"/>
        </w:rPr>
      </w:pPr>
    </w:p>
    <w:p w:rsidR="000B18C2" w:rsidRPr="00C67DC3" w:rsidRDefault="00AF248F" w:rsidP="00253C78">
      <w:pPr>
        <w:numPr>
          <w:ilvl w:val="1"/>
          <w:numId w:val="10"/>
        </w:numPr>
        <w:spacing w:after="0" w:line="228" w:lineRule="auto"/>
        <w:ind w:left="1008" w:hanging="576"/>
        <w:jc w:val="both"/>
        <w:rPr>
          <w:rFonts w:ascii="Times New Roman" w:eastAsia="Times New Roman" w:hAnsi="Times New Roman" w:cs="Times New Roman"/>
          <w:color w:val="000000" w:themeColor="text1"/>
          <w:lang w:eastAsia="en-CA"/>
        </w:rPr>
      </w:pPr>
      <w:r w:rsidRPr="00C67DC3">
        <w:rPr>
          <w:rFonts w:ascii="Times New Roman" w:eastAsia="Times New Roman" w:hAnsi="Times New Roman" w:cs="Times New Roman"/>
          <w:color w:val="000000" w:themeColor="text1"/>
          <w:lang w:eastAsia="en-CA"/>
        </w:rPr>
        <w:t>A</w:t>
      </w:r>
      <w:r w:rsidR="000B18C2" w:rsidRPr="00C67DC3">
        <w:rPr>
          <w:rFonts w:ascii="Times New Roman" w:eastAsia="Times New Roman" w:hAnsi="Times New Roman" w:cs="Times New Roman"/>
          <w:color w:val="000000" w:themeColor="text1"/>
          <w:lang w:eastAsia="en-CA"/>
        </w:rPr>
        <w:t xml:space="preserve">n Employee </w:t>
      </w:r>
      <w:r w:rsidRPr="00C67DC3">
        <w:rPr>
          <w:rFonts w:ascii="Times New Roman" w:eastAsia="Times New Roman" w:hAnsi="Times New Roman" w:cs="Times New Roman"/>
          <w:color w:val="000000" w:themeColor="text1"/>
          <w:lang w:eastAsia="en-CA"/>
        </w:rPr>
        <w:t xml:space="preserve">will be eligible according to their respective Collective Agreements and/or Terms and Conditions </w:t>
      </w:r>
      <w:r w:rsidR="000B18C2" w:rsidRPr="00C67DC3">
        <w:rPr>
          <w:rFonts w:ascii="Times New Roman" w:eastAsia="Times New Roman" w:hAnsi="Times New Roman" w:cs="Times New Roman"/>
          <w:color w:val="000000" w:themeColor="text1"/>
          <w:lang w:eastAsia="en-CA"/>
        </w:rPr>
        <w:t xml:space="preserve"> </w:t>
      </w:r>
    </w:p>
    <w:p w:rsidR="00253C78" w:rsidRDefault="00253C78" w:rsidP="00253C78">
      <w:pPr>
        <w:spacing w:after="0" w:line="228" w:lineRule="auto"/>
        <w:ind w:left="1008" w:hanging="576"/>
        <w:jc w:val="both"/>
        <w:rPr>
          <w:rFonts w:ascii="Times New Roman" w:eastAsia="Times New Roman" w:hAnsi="Times New Roman" w:cs="Times New Roman"/>
          <w:color w:val="000000" w:themeColor="text1"/>
          <w:lang w:eastAsia="en-CA"/>
        </w:rPr>
      </w:pPr>
    </w:p>
    <w:p w:rsidR="000B18C2" w:rsidRPr="00C67DC3" w:rsidRDefault="000B18C2" w:rsidP="00253C78">
      <w:pPr>
        <w:numPr>
          <w:ilvl w:val="1"/>
          <w:numId w:val="10"/>
        </w:numPr>
        <w:spacing w:after="0" w:line="228" w:lineRule="auto"/>
        <w:ind w:left="1008" w:hanging="576"/>
        <w:jc w:val="both"/>
        <w:rPr>
          <w:rFonts w:ascii="Times New Roman" w:eastAsia="Times New Roman" w:hAnsi="Times New Roman" w:cs="Times New Roman"/>
          <w:color w:val="000000" w:themeColor="text1"/>
          <w:lang w:eastAsia="en-CA"/>
        </w:rPr>
      </w:pPr>
      <w:r w:rsidRPr="00C67DC3">
        <w:rPr>
          <w:rFonts w:ascii="Times New Roman" w:eastAsia="Times New Roman" w:hAnsi="Times New Roman" w:cs="Times New Roman"/>
          <w:color w:val="000000" w:themeColor="text1"/>
          <w:lang w:eastAsia="en-CA"/>
        </w:rPr>
        <w:t xml:space="preserve">Employees interested in participating in the "X" over "Y" Plan are advised that it is their responsibility to apprise themselves of any terms, conditions, or restrictions which may apply. For example, they should be aware of any income tax, pension plan, </w:t>
      </w:r>
      <w:proofErr w:type="spellStart"/>
      <w:r w:rsidRPr="00C67DC3">
        <w:rPr>
          <w:rFonts w:ascii="Times New Roman" w:eastAsia="Times New Roman" w:hAnsi="Times New Roman" w:cs="Times New Roman"/>
          <w:color w:val="000000" w:themeColor="text1"/>
          <w:lang w:eastAsia="en-CA"/>
        </w:rPr>
        <w:t>L.T.D</w:t>
      </w:r>
      <w:proofErr w:type="spellEnd"/>
      <w:r w:rsidRPr="00C67DC3">
        <w:rPr>
          <w:rFonts w:ascii="Times New Roman" w:eastAsia="Times New Roman" w:hAnsi="Times New Roman" w:cs="Times New Roman"/>
          <w:color w:val="000000" w:themeColor="text1"/>
          <w:lang w:eastAsia="en-CA"/>
        </w:rPr>
        <w:t>. or benefit implications</w:t>
      </w:r>
    </w:p>
    <w:p w:rsidR="00253C78" w:rsidRDefault="00253C78" w:rsidP="00253C78">
      <w:pPr>
        <w:spacing w:after="0" w:line="228" w:lineRule="auto"/>
        <w:ind w:left="1008" w:hanging="576"/>
        <w:jc w:val="both"/>
        <w:rPr>
          <w:rFonts w:ascii="Times New Roman" w:eastAsia="Times New Roman" w:hAnsi="Times New Roman" w:cs="Times New Roman"/>
          <w:color w:val="000000" w:themeColor="text1"/>
          <w:lang w:eastAsia="en-CA"/>
        </w:rPr>
      </w:pPr>
    </w:p>
    <w:p w:rsidR="000B18C2" w:rsidRPr="00C67DC3" w:rsidRDefault="000B18C2" w:rsidP="00253C78">
      <w:pPr>
        <w:numPr>
          <w:ilvl w:val="1"/>
          <w:numId w:val="10"/>
        </w:numPr>
        <w:spacing w:after="0" w:line="228" w:lineRule="auto"/>
        <w:ind w:left="1008" w:hanging="576"/>
        <w:jc w:val="both"/>
        <w:rPr>
          <w:rFonts w:ascii="Times New Roman" w:eastAsia="Times New Roman" w:hAnsi="Times New Roman" w:cs="Times New Roman"/>
          <w:color w:val="000000" w:themeColor="text1"/>
          <w:lang w:eastAsia="en-CA"/>
        </w:rPr>
      </w:pPr>
      <w:r w:rsidRPr="00C67DC3">
        <w:rPr>
          <w:rFonts w:ascii="Times New Roman" w:eastAsia="Times New Roman" w:hAnsi="Times New Roman" w:cs="Times New Roman"/>
          <w:color w:val="000000" w:themeColor="text1"/>
          <w:lang w:eastAsia="en-CA"/>
        </w:rPr>
        <w:t xml:space="preserve">The number of participants accepted into the plan on an annual basis shall normally not exceed 3% of eligible staff within any given year. </w:t>
      </w:r>
    </w:p>
    <w:p w:rsidR="000B18C2" w:rsidRPr="00FB4982" w:rsidRDefault="000B18C2" w:rsidP="00253C78">
      <w:pPr>
        <w:spacing w:after="0" w:line="228" w:lineRule="auto"/>
        <w:jc w:val="both"/>
        <w:rPr>
          <w:rFonts w:ascii="Times New Roman" w:eastAsia="Times New Roman" w:hAnsi="Times New Roman" w:cs="Times New Roman"/>
          <w:color w:val="000033"/>
          <w:lang w:eastAsia="en-CA"/>
        </w:rPr>
      </w:pPr>
    </w:p>
    <w:p w:rsidR="000B18C2" w:rsidRPr="00FB4982" w:rsidRDefault="000B18C2" w:rsidP="00CF2733">
      <w:pPr>
        <w:pStyle w:val="Style1"/>
        <w:pBdr>
          <w:top w:val="single" w:sz="4" w:space="5" w:color="08862A"/>
          <w:left w:val="single" w:sz="4" w:space="4" w:color="08862A"/>
          <w:bottom w:val="single" w:sz="4" w:space="5" w:color="08862A"/>
          <w:right w:val="single" w:sz="4" w:space="4" w:color="08862A"/>
        </w:pBdr>
        <w:shd w:val="clear" w:color="auto" w:fill="08862A"/>
      </w:pPr>
      <w:r w:rsidRPr="00FB4982">
        <w:t xml:space="preserve">APPLICATIONS </w:t>
      </w:r>
    </w:p>
    <w:p w:rsidR="000B18C2" w:rsidRPr="00FB4982" w:rsidRDefault="000B18C2" w:rsidP="00253C78">
      <w:pPr>
        <w:spacing w:after="0" w:line="228" w:lineRule="auto"/>
        <w:ind w:left="432"/>
        <w:jc w:val="both"/>
        <w:rPr>
          <w:rFonts w:ascii="Times New Roman" w:eastAsia="Times New Roman" w:hAnsi="Times New Roman" w:cs="Times New Roman"/>
          <w:color w:val="000033"/>
          <w:lang w:eastAsia="en-CA"/>
        </w:rPr>
      </w:pPr>
    </w:p>
    <w:p w:rsidR="000B18C2" w:rsidRPr="009A31CD" w:rsidRDefault="000B18C2" w:rsidP="00253C78">
      <w:pPr>
        <w:pStyle w:val="ListParagraph"/>
        <w:numPr>
          <w:ilvl w:val="1"/>
          <w:numId w:val="17"/>
        </w:numPr>
        <w:spacing w:after="0" w:line="228" w:lineRule="auto"/>
        <w:ind w:left="1008" w:hanging="576"/>
        <w:jc w:val="both"/>
        <w:rPr>
          <w:rFonts w:ascii="Times New Roman" w:eastAsia="Times New Roman" w:hAnsi="Times New Roman" w:cs="Times New Roman"/>
          <w:lang w:eastAsia="en-CA"/>
        </w:rPr>
      </w:pPr>
      <w:r w:rsidRPr="009A31CD">
        <w:rPr>
          <w:rFonts w:ascii="Times New Roman" w:eastAsia="Times New Roman" w:hAnsi="Times New Roman" w:cs="Times New Roman"/>
          <w:lang w:eastAsia="en-CA"/>
        </w:rPr>
        <w:t xml:space="preserve">Employees applying for this type of leave must make written application to the   Superintendent of Human Resources at least six (6) months prior to the date the plan is to take effect (i.e. the date of the first salary deduction). In the case of the teachers an application must be filed no later than January 31 of the school year prior to the school year in which the Plan will commence. </w:t>
      </w:r>
    </w:p>
    <w:p w:rsidR="00253C78" w:rsidRPr="009A31CD" w:rsidRDefault="00253C78" w:rsidP="00253C78">
      <w:pPr>
        <w:pStyle w:val="ListParagraph"/>
        <w:spacing w:after="0" w:line="228" w:lineRule="auto"/>
        <w:ind w:left="1008" w:hanging="576"/>
        <w:jc w:val="both"/>
        <w:rPr>
          <w:rFonts w:ascii="Times New Roman" w:eastAsia="Times New Roman" w:hAnsi="Times New Roman" w:cs="Times New Roman"/>
          <w:lang w:eastAsia="en-CA"/>
        </w:rPr>
      </w:pPr>
    </w:p>
    <w:p w:rsidR="000B18C2" w:rsidRPr="009A31CD" w:rsidRDefault="000B18C2" w:rsidP="00253C78">
      <w:pPr>
        <w:pStyle w:val="ListParagraph"/>
        <w:numPr>
          <w:ilvl w:val="1"/>
          <w:numId w:val="17"/>
        </w:numPr>
        <w:spacing w:after="0" w:line="228" w:lineRule="auto"/>
        <w:ind w:left="1008" w:hanging="576"/>
        <w:jc w:val="both"/>
        <w:rPr>
          <w:rFonts w:ascii="Times New Roman" w:eastAsia="Times New Roman" w:hAnsi="Times New Roman" w:cs="Times New Roman"/>
          <w:lang w:eastAsia="en-CA"/>
        </w:rPr>
      </w:pPr>
      <w:r w:rsidRPr="009A31CD">
        <w:rPr>
          <w:rFonts w:ascii="Times New Roman" w:eastAsia="Times New Roman" w:hAnsi="Times New Roman" w:cs="Times New Roman"/>
          <w:lang w:eastAsia="en-CA"/>
        </w:rPr>
        <w:t xml:space="preserve">In general, the expectation is that the "X" Over "Y" Leaves of Absences will coincide with the school year (e.g. elementary panel). At no time shall the leave of absence be less than six (6) consecutive months inclusive of July or August (e.g. one </w:t>
      </w:r>
      <w:r w:rsidR="007B1808" w:rsidRPr="009A31CD">
        <w:rPr>
          <w:rFonts w:ascii="Times New Roman" w:eastAsia="Times New Roman" w:hAnsi="Times New Roman" w:cs="Times New Roman"/>
          <w:lang w:eastAsia="en-CA"/>
        </w:rPr>
        <w:t xml:space="preserve">term </w:t>
      </w:r>
      <w:r w:rsidRPr="009A31CD">
        <w:rPr>
          <w:rFonts w:ascii="Times New Roman" w:eastAsia="Times New Roman" w:hAnsi="Times New Roman" w:cs="Times New Roman"/>
          <w:lang w:eastAsia="en-CA"/>
        </w:rPr>
        <w:t xml:space="preserve">in the </w:t>
      </w:r>
      <w:r w:rsidR="007B1808" w:rsidRPr="009A31CD">
        <w:rPr>
          <w:rFonts w:ascii="Times New Roman" w:eastAsia="Times New Roman" w:hAnsi="Times New Roman" w:cs="Times New Roman"/>
          <w:lang w:eastAsia="en-CA"/>
        </w:rPr>
        <w:t xml:space="preserve">elementary or </w:t>
      </w:r>
      <w:r w:rsidR="00825873" w:rsidRPr="009A31CD">
        <w:rPr>
          <w:rFonts w:ascii="Times New Roman" w:eastAsia="Times New Roman" w:hAnsi="Times New Roman" w:cs="Times New Roman"/>
          <w:lang w:eastAsia="en-CA"/>
        </w:rPr>
        <w:t xml:space="preserve">one semester in the </w:t>
      </w:r>
      <w:r w:rsidRPr="009A31CD">
        <w:rPr>
          <w:rFonts w:ascii="Times New Roman" w:eastAsia="Times New Roman" w:hAnsi="Times New Roman" w:cs="Times New Roman"/>
          <w:lang w:eastAsia="en-CA"/>
        </w:rPr>
        <w:t xml:space="preserve">secondary panel). </w:t>
      </w:r>
    </w:p>
    <w:p w:rsidR="00253C78" w:rsidRPr="009A31CD" w:rsidRDefault="00253C78" w:rsidP="00253C78">
      <w:pPr>
        <w:pStyle w:val="ListParagraph"/>
        <w:spacing w:after="0" w:line="228" w:lineRule="auto"/>
        <w:ind w:left="1008" w:hanging="576"/>
        <w:jc w:val="both"/>
        <w:rPr>
          <w:rFonts w:ascii="Times New Roman" w:eastAsia="Times New Roman" w:hAnsi="Times New Roman" w:cs="Times New Roman"/>
          <w:lang w:eastAsia="en-CA"/>
        </w:rPr>
      </w:pPr>
    </w:p>
    <w:p w:rsidR="000B18C2" w:rsidRPr="009A31CD" w:rsidRDefault="000B18C2" w:rsidP="00253C78">
      <w:pPr>
        <w:pStyle w:val="ListParagraph"/>
        <w:numPr>
          <w:ilvl w:val="1"/>
          <w:numId w:val="17"/>
        </w:numPr>
        <w:spacing w:after="0" w:line="228" w:lineRule="auto"/>
        <w:ind w:left="1008" w:hanging="576"/>
        <w:jc w:val="both"/>
        <w:rPr>
          <w:rFonts w:ascii="Times New Roman" w:eastAsia="Times New Roman" w:hAnsi="Times New Roman" w:cs="Times New Roman"/>
          <w:lang w:eastAsia="en-CA"/>
        </w:rPr>
      </w:pPr>
      <w:r w:rsidRPr="009A31CD">
        <w:rPr>
          <w:rFonts w:ascii="Times New Roman" w:eastAsia="Times New Roman" w:hAnsi="Times New Roman" w:cs="Times New Roman"/>
          <w:lang w:eastAsia="en-CA"/>
        </w:rPr>
        <w:t>The Board will grant leaves of absence of one (1) year to eligible employees on the basis of spreading the payment over the period of the leave.</w:t>
      </w:r>
    </w:p>
    <w:p w:rsidR="00253C78" w:rsidRPr="009A31CD" w:rsidRDefault="00253C78" w:rsidP="00253C78">
      <w:pPr>
        <w:pStyle w:val="ListParagraph"/>
        <w:spacing w:after="0" w:line="228" w:lineRule="auto"/>
        <w:ind w:left="1008" w:hanging="576"/>
        <w:jc w:val="both"/>
        <w:rPr>
          <w:rFonts w:ascii="Times New Roman" w:eastAsia="Times New Roman" w:hAnsi="Times New Roman" w:cs="Times New Roman"/>
          <w:lang w:eastAsia="en-CA"/>
        </w:rPr>
      </w:pPr>
    </w:p>
    <w:p w:rsidR="000B18C2" w:rsidRPr="009A31CD" w:rsidRDefault="000B18C2" w:rsidP="00253C78">
      <w:pPr>
        <w:pStyle w:val="ListParagraph"/>
        <w:numPr>
          <w:ilvl w:val="1"/>
          <w:numId w:val="17"/>
        </w:numPr>
        <w:spacing w:after="0" w:line="228" w:lineRule="auto"/>
        <w:ind w:left="1008" w:hanging="576"/>
        <w:jc w:val="both"/>
        <w:rPr>
          <w:rFonts w:ascii="Times New Roman" w:eastAsia="Times New Roman" w:hAnsi="Times New Roman" w:cs="Times New Roman"/>
          <w:lang w:eastAsia="en-CA"/>
        </w:rPr>
      </w:pPr>
      <w:r w:rsidRPr="009A31CD">
        <w:rPr>
          <w:rFonts w:ascii="Times New Roman" w:eastAsia="Times New Roman" w:hAnsi="Times New Roman" w:cs="Times New Roman"/>
          <w:lang w:eastAsia="en-CA"/>
        </w:rPr>
        <w:lastRenderedPageBreak/>
        <w:t>An eligible employee shall not be permitted to transfer between plans.</w:t>
      </w:r>
    </w:p>
    <w:p w:rsidR="000B18C2" w:rsidRPr="00FB4982" w:rsidRDefault="000B18C2" w:rsidP="00253C78">
      <w:pPr>
        <w:spacing w:after="0" w:line="228" w:lineRule="auto"/>
        <w:jc w:val="both"/>
        <w:rPr>
          <w:rFonts w:ascii="Times New Roman" w:eastAsia="Times New Roman" w:hAnsi="Times New Roman" w:cs="Times New Roman"/>
          <w:color w:val="FF0000"/>
          <w:lang w:eastAsia="en-CA"/>
        </w:rPr>
      </w:pPr>
    </w:p>
    <w:p w:rsidR="000B18C2" w:rsidRPr="00FB4982" w:rsidRDefault="000B18C2" w:rsidP="00CF2733">
      <w:pPr>
        <w:pStyle w:val="Style1"/>
        <w:pBdr>
          <w:top w:val="single" w:sz="4" w:space="5" w:color="08862A"/>
          <w:left w:val="single" w:sz="4" w:space="4" w:color="08862A"/>
          <w:bottom w:val="single" w:sz="4" w:space="5" w:color="08862A"/>
          <w:right w:val="single" w:sz="4" w:space="4" w:color="08862A"/>
        </w:pBdr>
        <w:shd w:val="clear" w:color="auto" w:fill="08862A"/>
      </w:pPr>
      <w:r w:rsidRPr="00FB4982">
        <w:t xml:space="preserve">APPROVAL PROCESS </w:t>
      </w:r>
    </w:p>
    <w:p w:rsidR="000B18C2" w:rsidRPr="00C67DC3" w:rsidRDefault="000B18C2" w:rsidP="00253C78">
      <w:pPr>
        <w:spacing w:after="0" w:line="228" w:lineRule="auto"/>
        <w:ind w:left="432"/>
        <w:jc w:val="both"/>
        <w:rPr>
          <w:rFonts w:ascii="Times New Roman" w:eastAsia="Times New Roman" w:hAnsi="Times New Roman" w:cs="Times New Roman"/>
          <w:color w:val="000000" w:themeColor="text1"/>
          <w:lang w:eastAsia="en-CA"/>
        </w:rPr>
      </w:pPr>
    </w:p>
    <w:p w:rsidR="000B18C2" w:rsidRPr="009A31CD" w:rsidRDefault="00C67DC3" w:rsidP="00253C78">
      <w:pPr>
        <w:pStyle w:val="ListParagraph"/>
        <w:numPr>
          <w:ilvl w:val="1"/>
          <w:numId w:val="18"/>
        </w:numPr>
        <w:spacing w:after="0" w:line="228" w:lineRule="auto"/>
        <w:ind w:left="1008" w:hanging="576"/>
        <w:jc w:val="both"/>
        <w:rPr>
          <w:rFonts w:ascii="Times New Roman" w:eastAsia="Times New Roman" w:hAnsi="Times New Roman" w:cs="Times New Roman"/>
          <w:lang w:eastAsia="en-CA"/>
        </w:rPr>
      </w:pPr>
      <w:r w:rsidRPr="009A31CD">
        <w:rPr>
          <w:rFonts w:ascii="Times New Roman" w:eastAsia="Times New Roman" w:hAnsi="Times New Roman" w:cs="Times New Roman"/>
          <w:lang w:eastAsia="en-CA"/>
        </w:rPr>
        <w:t>The Superintendent</w:t>
      </w:r>
      <w:r w:rsidR="000B18C2" w:rsidRPr="009A31CD">
        <w:rPr>
          <w:rFonts w:ascii="Times New Roman" w:eastAsia="Times New Roman" w:hAnsi="Times New Roman" w:cs="Times New Roman"/>
          <w:lang w:eastAsia="en-CA"/>
        </w:rPr>
        <w:t xml:space="preserve"> of Human Resources </w:t>
      </w:r>
      <w:r w:rsidR="00825873" w:rsidRPr="009A31CD">
        <w:rPr>
          <w:rFonts w:ascii="Times New Roman" w:eastAsia="Times New Roman" w:hAnsi="Times New Roman" w:cs="Times New Roman"/>
          <w:lang w:eastAsia="en-CA"/>
        </w:rPr>
        <w:t xml:space="preserve">may </w:t>
      </w:r>
      <w:r w:rsidR="000B18C2" w:rsidRPr="009A31CD">
        <w:rPr>
          <w:rFonts w:ascii="Times New Roman" w:eastAsia="Times New Roman" w:hAnsi="Times New Roman" w:cs="Times New Roman"/>
          <w:lang w:eastAsia="en-CA"/>
        </w:rPr>
        <w:t xml:space="preserve">consult with the employee's immediate </w:t>
      </w:r>
      <w:r w:rsidRPr="009A31CD">
        <w:rPr>
          <w:rFonts w:ascii="Times New Roman" w:eastAsia="Times New Roman" w:hAnsi="Times New Roman" w:cs="Times New Roman"/>
          <w:lang w:eastAsia="en-CA"/>
        </w:rPr>
        <w:t>supervisor prior</w:t>
      </w:r>
      <w:r w:rsidR="000B18C2" w:rsidRPr="009A31CD">
        <w:rPr>
          <w:rFonts w:ascii="Times New Roman" w:eastAsia="Times New Roman" w:hAnsi="Times New Roman" w:cs="Times New Roman"/>
          <w:lang w:eastAsia="en-CA"/>
        </w:rPr>
        <w:t xml:space="preserve"> to granting approval for the leave.</w:t>
      </w:r>
    </w:p>
    <w:p w:rsidR="00253C78" w:rsidRPr="009A31CD" w:rsidRDefault="00253C78" w:rsidP="00253C78">
      <w:pPr>
        <w:pStyle w:val="ListParagraph"/>
        <w:spacing w:after="0" w:line="228" w:lineRule="auto"/>
        <w:ind w:left="1008" w:hanging="576"/>
        <w:jc w:val="both"/>
        <w:rPr>
          <w:rFonts w:ascii="Times New Roman" w:eastAsia="Times New Roman" w:hAnsi="Times New Roman" w:cs="Times New Roman"/>
          <w:lang w:eastAsia="en-CA"/>
        </w:rPr>
      </w:pPr>
    </w:p>
    <w:p w:rsidR="000B18C2" w:rsidRDefault="000B18C2" w:rsidP="00253C78">
      <w:pPr>
        <w:pStyle w:val="ListParagraph"/>
        <w:numPr>
          <w:ilvl w:val="1"/>
          <w:numId w:val="18"/>
        </w:numPr>
        <w:spacing w:after="0" w:line="228" w:lineRule="auto"/>
        <w:ind w:left="1008" w:hanging="576"/>
        <w:jc w:val="both"/>
        <w:rPr>
          <w:rFonts w:ascii="Times New Roman" w:eastAsia="Times New Roman" w:hAnsi="Times New Roman" w:cs="Times New Roman"/>
          <w:color w:val="000000" w:themeColor="text1"/>
          <w:lang w:eastAsia="en-CA"/>
        </w:rPr>
      </w:pPr>
      <w:r w:rsidRPr="009A31CD">
        <w:rPr>
          <w:rFonts w:ascii="Times New Roman" w:eastAsia="Times New Roman" w:hAnsi="Times New Roman" w:cs="Times New Roman"/>
          <w:lang w:eastAsia="en-CA"/>
        </w:rPr>
        <w:t xml:space="preserve">Written acceptance or refusal of the Employee's request will be sent to the Employee within three (3) months of receipt of the application and in the case of the teachers’ written acceptance </w:t>
      </w:r>
      <w:r w:rsidRPr="00253C78">
        <w:rPr>
          <w:rFonts w:ascii="Times New Roman" w:eastAsia="Times New Roman" w:hAnsi="Times New Roman" w:cs="Times New Roman"/>
          <w:color w:val="000000" w:themeColor="text1"/>
          <w:lang w:eastAsia="en-CA"/>
        </w:rPr>
        <w:t xml:space="preserve">or denial of such application will be forwarded to </w:t>
      </w:r>
      <w:r w:rsidR="00C67DC3" w:rsidRPr="00253C78">
        <w:rPr>
          <w:rFonts w:ascii="Times New Roman" w:eastAsia="Times New Roman" w:hAnsi="Times New Roman" w:cs="Times New Roman"/>
          <w:color w:val="000000" w:themeColor="text1"/>
          <w:lang w:eastAsia="en-CA"/>
        </w:rPr>
        <w:t>the employee</w:t>
      </w:r>
      <w:r w:rsidRPr="00253C78">
        <w:rPr>
          <w:rFonts w:ascii="Times New Roman" w:eastAsia="Times New Roman" w:hAnsi="Times New Roman" w:cs="Times New Roman"/>
          <w:color w:val="000000" w:themeColor="text1"/>
          <w:lang w:eastAsia="en-CA"/>
        </w:rPr>
        <w:t xml:space="preserve"> by May 1 of the school year prior to which the plan </w:t>
      </w:r>
      <w:r w:rsidRPr="00253C78">
        <w:rPr>
          <w:rFonts w:ascii="Times New Roman" w:eastAsia="Times New Roman" w:hAnsi="Times New Roman" w:cs="Times New Roman"/>
          <w:bCs/>
          <w:color w:val="000000" w:themeColor="text1"/>
          <w:lang w:eastAsia="en-CA"/>
        </w:rPr>
        <w:t>would</w:t>
      </w:r>
      <w:r w:rsidRPr="00253C78">
        <w:rPr>
          <w:rFonts w:ascii="Times New Roman" w:eastAsia="Times New Roman" w:hAnsi="Times New Roman" w:cs="Times New Roman"/>
          <w:color w:val="000000" w:themeColor="text1"/>
          <w:lang w:eastAsia="en-CA"/>
        </w:rPr>
        <w:t xml:space="preserve"> commence. </w:t>
      </w:r>
    </w:p>
    <w:p w:rsidR="00253C78" w:rsidRDefault="00253C78" w:rsidP="00253C78">
      <w:pPr>
        <w:pStyle w:val="ListParagraph"/>
        <w:spacing w:after="0" w:line="228" w:lineRule="auto"/>
        <w:ind w:left="1008" w:hanging="576"/>
        <w:jc w:val="both"/>
        <w:rPr>
          <w:rFonts w:ascii="Times New Roman" w:eastAsia="Times New Roman" w:hAnsi="Times New Roman" w:cs="Times New Roman"/>
          <w:color w:val="000000" w:themeColor="text1"/>
          <w:lang w:eastAsia="en-CA"/>
        </w:rPr>
      </w:pPr>
    </w:p>
    <w:p w:rsidR="000B18C2" w:rsidRDefault="000B18C2" w:rsidP="00253C78">
      <w:pPr>
        <w:pStyle w:val="ListParagraph"/>
        <w:numPr>
          <w:ilvl w:val="1"/>
          <w:numId w:val="18"/>
        </w:numPr>
        <w:spacing w:after="0" w:line="228" w:lineRule="auto"/>
        <w:ind w:left="1008" w:hanging="576"/>
        <w:jc w:val="both"/>
        <w:rPr>
          <w:rFonts w:ascii="Times New Roman" w:eastAsia="Times New Roman" w:hAnsi="Times New Roman" w:cs="Times New Roman"/>
          <w:color w:val="000000" w:themeColor="text1"/>
          <w:lang w:eastAsia="en-CA"/>
        </w:rPr>
      </w:pPr>
      <w:r w:rsidRPr="00253C78">
        <w:rPr>
          <w:rFonts w:ascii="Times New Roman" w:eastAsia="Times New Roman" w:hAnsi="Times New Roman" w:cs="Times New Roman"/>
          <w:color w:val="000000" w:themeColor="text1"/>
          <w:lang w:eastAsia="en-CA"/>
        </w:rPr>
        <w:t>If an employee decides not to return to the Board following a Financed Leave, the Board shall be notified as soon as possible of this decision and not later than April 1</w:t>
      </w:r>
      <w:r w:rsidRPr="00253C78">
        <w:rPr>
          <w:rFonts w:ascii="Times New Roman" w:eastAsia="Times New Roman" w:hAnsi="Times New Roman" w:cs="Times New Roman"/>
          <w:color w:val="000000" w:themeColor="text1"/>
          <w:vertAlign w:val="superscript"/>
          <w:lang w:eastAsia="en-CA"/>
        </w:rPr>
        <w:t>st</w:t>
      </w:r>
      <w:r w:rsidRPr="00253C78">
        <w:rPr>
          <w:rFonts w:ascii="Times New Roman" w:eastAsia="Times New Roman" w:hAnsi="Times New Roman" w:cs="Times New Roman"/>
          <w:color w:val="000000" w:themeColor="text1"/>
          <w:lang w:eastAsia="en-CA"/>
        </w:rPr>
        <w:t xml:space="preserve"> of the year of the leave.</w:t>
      </w:r>
    </w:p>
    <w:p w:rsidR="00253C78" w:rsidRDefault="00253C78" w:rsidP="00253C78">
      <w:pPr>
        <w:pStyle w:val="ListParagraph"/>
        <w:spacing w:after="0" w:line="228" w:lineRule="auto"/>
        <w:ind w:left="1008" w:hanging="576"/>
        <w:jc w:val="both"/>
        <w:rPr>
          <w:rFonts w:ascii="Times New Roman" w:eastAsia="Times New Roman" w:hAnsi="Times New Roman" w:cs="Times New Roman"/>
          <w:color w:val="000000" w:themeColor="text1"/>
          <w:lang w:eastAsia="en-CA"/>
        </w:rPr>
      </w:pPr>
    </w:p>
    <w:p w:rsidR="00C67DC3" w:rsidRPr="00253C78" w:rsidRDefault="000B18C2" w:rsidP="00253C78">
      <w:pPr>
        <w:pStyle w:val="ListParagraph"/>
        <w:numPr>
          <w:ilvl w:val="1"/>
          <w:numId w:val="18"/>
        </w:numPr>
        <w:spacing w:after="0" w:line="228" w:lineRule="auto"/>
        <w:ind w:left="1008" w:hanging="576"/>
        <w:jc w:val="both"/>
        <w:rPr>
          <w:rFonts w:ascii="Times New Roman" w:eastAsia="Times New Roman" w:hAnsi="Times New Roman" w:cs="Times New Roman"/>
          <w:color w:val="000000" w:themeColor="text1"/>
          <w:lang w:eastAsia="en-CA"/>
        </w:rPr>
      </w:pPr>
      <w:r w:rsidRPr="00253C78">
        <w:rPr>
          <w:rFonts w:ascii="Times New Roman" w:eastAsia="Times New Roman" w:hAnsi="Times New Roman" w:cs="Times New Roman"/>
          <w:color w:val="000000" w:themeColor="text1"/>
          <w:lang w:eastAsia="en-CA"/>
        </w:rPr>
        <w:t xml:space="preserve">Approval of individual requests to participate in the Plan will be based on the terms of the Collective Agreements and /or Terms and Conditions. </w:t>
      </w:r>
    </w:p>
    <w:p w:rsidR="00C67DC3" w:rsidRPr="00FB4982" w:rsidRDefault="00C67DC3" w:rsidP="00253C78">
      <w:pPr>
        <w:spacing w:after="0" w:line="228" w:lineRule="auto"/>
        <w:ind w:left="864"/>
        <w:jc w:val="both"/>
        <w:rPr>
          <w:rFonts w:ascii="Times New Roman" w:eastAsia="Times New Roman" w:hAnsi="Times New Roman" w:cs="Times New Roman"/>
          <w:color w:val="FF0000"/>
          <w:lang w:eastAsia="en-CA"/>
        </w:rPr>
      </w:pPr>
    </w:p>
    <w:p w:rsidR="000B18C2" w:rsidRDefault="000B18C2" w:rsidP="00CF2733">
      <w:pPr>
        <w:pStyle w:val="Style1"/>
        <w:pBdr>
          <w:top w:val="single" w:sz="4" w:space="5" w:color="08862A"/>
          <w:left w:val="single" w:sz="4" w:space="4" w:color="08862A"/>
          <w:bottom w:val="single" w:sz="4" w:space="5" w:color="08862A"/>
          <w:right w:val="single" w:sz="4" w:space="4" w:color="08862A"/>
        </w:pBdr>
        <w:shd w:val="clear" w:color="auto" w:fill="08862A"/>
      </w:pPr>
      <w:r w:rsidRPr="00FB4982">
        <w:t xml:space="preserve">PAYMENT FORMULA </w:t>
      </w:r>
    </w:p>
    <w:p w:rsidR="000B18C2" w:rsidRPr="00FB4982" w:rsidRDefault="000B18C2" w:rsidP="00253C78">
      <w:pPr>
        <w:spacing w:after="0" w:line="228" w:lineRule="auto"/>
        <w:ind w:left="504"/>
        <w:jc w:val="both"/>
        <w:rPr>
          <w:rFonts w:ascii="Times New Roman" w:eastAsia="Times New Roman" w:hAnsi="Times New Roman" w:cs="Times New Roman"/>
          <w:color w:val="000033"/>
          <w:lang w:eastAsia="en-CA"/>
        </w:rPr>
      </w:pPr>
    </w:p>
    <w:p w:rsidR="000B18C2" w:rsidRDefault="000B18C2" w:rsidP="00253C78">
      <w:pPr>
        <w:pStyle w:val="ListParagraph"/>
        <w:numPr>
          <w:ilvl w:val="1"/>
          <w:numId w:val="19"/>
        </w:numPr>
        <w:spacing w:after="0" w:line="228" w:lineRule="auto"/>
        <w:ind w:left="1008" w:hanging="576"/>
        <w:jc w:val="both"/>
        <w:rPr>
          <w:rFonts w:ascii="Times New Roman" w:eastAsia="Times New Roman" w:hAnsi="Times New Roman" w:cs="Times New Roman"/>
          <w:color w:val="000000" w:themeColor="text1"/>
          <w:lang w:eastAsia="en-CA"/>
        </w:rPr>
      </w:pPr>
      <w:r w:rsidRPr="00253C78">
        <w:rPr>
          <w:rFonts w:ascii="Times New Roman" w:eastAsia="Times New Roman" w:hAnsi="Times New Roman" w:cs="Times New Roman"/>
          <w:color w:val="000033"/>
          <w:lang w:eastAsia="en-CA"/>
        </w:rPr>
        <w:t xml:space="preserve">The Employee shall specify on the </w:t>
      </w:r>
      <w:hyperlink r:id="rId9" w:history="1">
        <w:r w:rsidR="00C11415">
          <w:rPr>
            <w:rStyle w:val="Hyperlink"/>
            <w:rFonts w:ascii="Times New Roman" w:eastAsia="Times New Roman" w:hAnsi="Times New Roman" w:cs="Times New Roman"/>
            <w:i/>
            <w:color w:val="0000FF"/>
            <w:u w:val="none"/>
            <w:lang w:eastAsia="en-CA"/>
          </w:rPr>
          <w:t>Niagara Catholic A</w:t>
        </w:r>
        <w:r w:rsidRPr="00EE07B7">
          <w:rPr>
            <w:rStyle w:val="Hyperlink"/>
            <w:rFonts w:ascii="Times New Roman" w:eastAsia="Times New Roman" w:hAnsi="Times New Roman" w:cs="Times New Roman"/>
            <w:i/>
            <w:color w:val="0000FF"/>
            <w:u w:val="none"/>
            <w:lang w:eastAsia="en-CA"/>
          </w:rPr>
          <w:t xml:space="preserve">pplication </w:t>
        </w:r>
        <w:r w:rsidR="00C11415">
          <w:rPr>
            <w:rStyle w:val="Hyperlink"/>
            <w:rFonts w:ascii="Times New Roman" w:eastAsia="Times New Roman" w:hAnsi="Times New Roman" w:cs="Times New Roman"/>
            <w:i/>
            <w:color w:val="0000FF"/>
            <w:u w:val="none"/>
            <w:lang w:eastAsia="en-CA"/>
          </w:rPr>
          <w:t>F</w:t>
        </w:r>
        <w:r w:rsidRPr="00EE07B7">
          <w:rPr>
            <w:rStyle w:val="Hyperlink"/>
            <w:rFonts w:ascii="Times New Roman" w:eastAsia="Times New Roman" w:hAnsi="Times New Roman" w:cs="Times New Roman"/>
            <w:i/>
            <w:color w:val="0000FF"/>
            <w:u w:val="none"/>
            <w:lang w:eastAsia="en-CA"/>
          </w:rPr>
          <w:t>orm</w:t>
        </w:r>
      </w:hyperlink>
      <w:r w:rsidRPr="00253C78">
        <w:rPr>
          <w:rFonts w:ascii="Times New Roman" w:eastAsia="Times New Roman" w:hAnsi="Times New Roman" w:cs="Times New Roman"/>
          <w:color w:val="000033"/>
          <w:lang w:eastAsia="en-CA"/>
        </w:rPr>
        <w:t xml:space="preserve"> the percentage of salary to be deferred in each year of the leave. These amounts will be accumulated and the total amount deferred, along </w:t>
      </w:r>
      <w:r w:rsidRPr="00253C78">
        <w:rPr>
          <w:rFonts w:ascii="Times New Roman" w:eastAsia="Times New Roman" w:hAnsi="Times New Roman" w:cs="Times New Roman"/>
          <w:color w:val="000000" w:themeColor="text1"/>
          <w:lang w:eastAsia="en-CA"/>
        </w:rPr>
        <w:t xml:space="preserve">with any interest earned, shall be retained by the Board for payment to the Employee during the year of the leave. Interest shall accrue at the Board's consolidated rate of interest. The accrued interest shall be paid annually, as required by Revenue Canada. </w:t>
      </w:r>
    </w:p>
    <w:p w:rsidR="009A31CD" w:rsidRDefault="009A31CD" w:rsidP="009A31CD">
      <w:pPr>
        <w:spacing w:after="0" w:line="228" w:lineRule="auto"/>
        <w:ind w:left="990" w:hanging="540"/>
        <w:jc w:val="both"/>
        <w:rPr>
          <w:rFonts w:ascii="Times New Roman" w:eastAsia="Times New Roman" w:hAnsi="Times New Roman" w:cs="Times New Roman"/>
          <w:lang w:eastAsia="en-CA"/>
        </w:rPr>
      </w:pPr>
    </w:p>
    <w:p w:rsidR="003B30AB" w:rsidRPr="009A31CD" w:rsidRDefault="009A31CD" w:rsidP="009A31CD">
      <w:pPr>
        <w:spacing w:after="0" w:line="228" w:lineRule="auto"/>
        <w:ind w:left="990" w:hanging="540"/>
        <w:jc w:val="both"/>
        <w:rPr>
          <w:rFonts w:ascii="Times New Roman" w:eastAsia="Times New Roman" w:hAnsi="Times New Roman" w:cs="Times New Roman"/>
          <w:lang w:eastAsia="en-CA"/>
        </w:rPr>
      </w:pPr>
      <w:r>
        <w:rPr>
          <w:rFonts w:ascii="Times New Roman" w:eastAsia="Times New Roman" w:hAnsi="Times New Roman" w:cs="Times New Roman"/>
          <w:lang w:eastAsia="en-CA"/>
        </w:rPr>
        <w:t>4.2</w:t>
      </w:r>
      <w:r>
        <w:rPr>
          <w:rFonts w:ascii="Times New Roman" w:eastAsia="Times New Roman" w:hAnsi="Times New Roman" w:cs="Times New Roman"/>
          <w:lang w:eastAsia="en-CA"/>
        </w:rPr>
        <w:tab/>
      </w:r>
      <w:r w:rsidR="003B30AB" w:rsidRPr="009A31CD">
        <w:rPr>
          <w:rFonts w:ascii="Times New Roman" w:eastAsia="Times New Roman" w:hAnsi="Times New Roman" w:cs="Times New Roman"/>
          <w:lang w:eastAsia="en-CA"/>
        </w:rPr>
        <w:t>Arrangements for continued benefits coverage are to be made between employee and applicable provincial benefit carrier</w:t>
      </w:r>
    </w:p>
    <w:p w:rsidR="000B18C2" w:rsidRPr="00C67DC3" w:rsidRDefault="000B18C2" w:rsidP="00253C78">
      <w:pPr>
        <w:spacing w:after="0" w:line="228" w:lineRule="auto"/>
        <w:ind w:left="864"/>
        <w:jc w:val="both"/>
        <w:rPr>
          <w:rFonts w:ascii="Times New Roman" w:eastAsia="Times New Roman" w:hAnsi="Times New Roman" w:cs="Times New Roman"/>
          <w:color w:val="000000" w:themeColor="text1"/>
          <w:lang w:eastAsia="en-CA"/>
        </w:rPr>
      </w:pPr>
      <w:r w:rsidRPr="00C67DC3">
        <w:rPr>
          <w:rFonts w:ascii="Times New Roman" w:eastAsia="Times New Roman" w:hAnsi="Times New Roman" w:cs="Times New Roman"/>
          <w:color w:val="000000" w:themeColor="text1"/>
          <w:lang w:eastAsia="en-CA"/>
        </w:rPr>
        <w:t xml:space="preserve"> </w:t>
      </w:r>
    </w:p>
    <w:p w:rsidR="000B18C2" w:rsidRPr="00C67DC3" w:rsidRDefault="000B18C2" w:rsidP="00CF2733">
      <w:pPr>
        <w:pStyle w:val="Style1"/>
        <w:pBdr>
          <w:top w:val="single" w:sz="4" w:space="5" w:color="08862A"/>
          <w:left w:val="single" w:sz="4" w:space="4" w:color="08862A"/>
          <w:bottom w:val="single" w:sz="4" w:space="5" w:color="08862A"/>
          <w:right w:val="single" w:sz="4" w:space="4" w:color="08862A"/>
        </w:pBdr>
        <w:shd w:val="clear" w:color="auto" w:fill="08862A"/>
      </w:pPr>
      <w:r w:rsidRPr="00C67DC3">
        <w:t xml:space="preserve">CONDITIONS </w:t>
      </w:r>
    </w:p>
    <w:p w:rsidR="000B18C2" w:rsidRPr="00C67DC3" w:rsidRDefault="000B18C2" w:rsidP="00253C78">
      <w:pPr>
        <w:spacing w:after="0" w:line="228" w:lineRule="auto"/>
        <w:ind w:left="864" w:hanging="432"/>
        <w:jc w:val="both"/>
        <w:rPr>
          <w:rFonts w:ascii="Times New Roman" w:eastAsia="Times New Roman" w:hAnsi="Times New Roman" w:cs="Times New Roman"/>
          <w:color w:val="000000" w:themeColor="text1"/>
          <w:lang w:eastAsia="en-CA"/>
        </w:rPr>
      </w:pPr>
    </w:p>
    <w:p w:rsidR="00253C78" w:rsidRDefault="000B18C2" w:rsidP="00253C78">
      <w:pPr>
        <w:pStyle w:val="ListParagraph"/>
        <w:numPr>
          <w:ilvl w:val="1"/>
          <w:numId w:val="21"/>
        </w:numPr>
        <w:spacing w:after="0" w:line="228" w:lineRule="auto"/>
        <w:ind w:left="864" w:hanging="432"/>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Subject to the approval of the, the Superintendent of Human Resources an Employee may take the leave of absence </w:t>
      </w:r>
      <w:r w:rsidR="00C67DC3" w:rsidRPr="00253C78">
        <w:rPr>
          <w:rFonts w:ascii="Times New Roman" w:eastAsia="Times New Roman" w:hAnsi="Times New Roman" w:cs="Times New Roman"/>
          <w:color w:val="000000" w:themeColor="text1"/>
          <w:lang w:eastAsia="en-CA"/>
        </w:rPr>
        <w:t>in the</w:t>
      </w:r>
      <w:r w:rsidRPr="00253C78">
        <w:rPr>
          <w:rFonts w:ascii="Times New Roman" w:eastAsia="Times New Roman" w:hAnsi="Times New Roman" w:cs="Times New Roman"/>
          <w:color w:val="000000" w:themeColor="text1"/>
          <w:lang w:eastAsia="en-CA"/>
        </w:rPr>
        <w:t xml:space="preserve"> specified year of the Plan. However, the salary paid during the leave is restricted to the actual Employee contributions up to the commencement of the leave plus accrued interest. All amounts held for the Employee's benefit</w:t>
      </w:r>
      <w:r w:rsidRPr="00253C78">
        <w:rPr>
          <w:rFonts w:ascii="Times New Roman" w:eastAsia="Times New Roman" w:hAnsi="Times New Roman" w:cs="Times New Roman"/>
          <w:color w:val="000033"/>
          <w:lang w:eastAsia="en-CA"/>
        </w:rPr>
        <w:t xml:space="preserve"> shall be paid to the Employee no later than the end of the first taxation year that commences after the end of the deferral period.</w:t>
      </w:r>
    </w:p>
    <w:p w:rsidR="00253C78" w:rsidRDefault="00253C78" w:rsidP="00253C78">
      <w:pPr>
        <w:pStyle w:val="ListParagraph"/>
        <w:spacing w:after="0" w:line="228" w:lineRule="auto"/>
        <w:ind w:left="864" w:hanging="432"/>
        <w:jc w:val="both"/>
        <w:rPr>
          <w:rFonts w:ascii="Times New Roman" w:eastAsia="Times New Roman" w:hAnsi="Times New Roman" w:cs="Times New Roman"/>
          <w:color w:val="000033"/>
          <w:lang w:eastAsia="en-CA"/>
        </w:rPr>
      </w:pPr>
    </w:p>
    <w:p w:rsidR="000B18C2" w:rsidRDefault="000B18C2" w:rsidP="00253C78">
      <w:pPr>
        <w:pStyle w:val="ListParagraph"/>
        <w:numPr>
          <w:ilvl w:val="1"/>
          <w:numId w:val="21"/>
        </w:numPr>
        <w:spacing w:after="0" w:line="228" w:lineRule="auto"/>
        <w:ind w:left="864" w:hanging="432"/>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33"/>
          <w:lang w:eastAsia="en-CA"/>
        </w:rPr>
        <w:t xml:space="preserve"> The amount of salary deferred by the Employee in a given year must not exceed one-third (33 1/3%) of the salary the Employee would have received in that year. </w:t>
      </w:r>
    </w:p>
    <w:p w:rsidR="00253C78" w:rsidRPr="00253C78" w:rsidRDefault="00253C78" w:rsidP="00253C78">
      <w:pPr>
        <w:pStyle w:val="ListParagraph"/>
        <w:ind w:left="864" w:hanging="432"/>
        <w:rPr>
          <w:rFonts w:ascii="Times New Roman" w:eastAsia="Times New Roman" w:hAnsi="Times New Roman" w:cs="Times New Roman"/>
          <w:color w:val="000033"/>
          <w:lang w:eastAsia="en-CA"/>
        </w:rPr>
      </w:pPr>
    </w:p>
    <w:p w:rsidR="000B18C2" w:rsidRPr="00253C78" w:rsidRDefault="000B18C2" w:rsidP="00253C78">
      <w:pPr>
        <w:pStyle w:val="ListParagraph"/>
        <w:numPr>
          <w:ilvl w:val="1"/>
          <w:numId w:val="21"/>
        </w:numPr>
        <w:spacing w:after="0" w:line="228" w:lineRule="auto"/>
        <w:ind w:left="864" w:hanging="432"/>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33"/>
          <w:lang w:eastAsia="en-CA"/>
        </w:rPr>
        <w:t>The leave of absence must start within six (6) years from the start of the salary deferrals.</w:t>
      </w:r>
    </w:p>
    <w:p w:rsidR="000B18C2" w:rsidRPr="00FB4982" w:rsidRDefault="000B18C2" w:rsidP="00253C78">
      <w:pPr>
        <w:spacing w:after="0" w:line="228" w:lineRule="auto"/>
        <w:ind w:left="1080"/>
        <w:jc w:val="both"/>
        <w:rPr>
          <w:rFonts w:ascii="Times New Roman" w:eastAsia="Times New Roman" w:hAnsi="Times New Roman" w:cs="Times New Roman"/>
          <w:color w:val="000033"/>
          <w:lang w:eastAsia="en-CA"/>
        </w:rPr>
      </w:pPr>
    </w:p>
    <w:p w:rsidR="000B18C2" w:rsidRPr="00FB4982" w:rsidRDefault="000B18C2" w:rsidP="00CF2733">
      <w:pPr>
        <w:pStyle w:val="Style1"/>
        <w:pBdr>
          <w:top w:val="single" w:sz="4" w:space="5" w:color="08862A"/>
          <w:left w:val="single" w:sz="4" w:space="4" w:color="08862A"/>
          <w:bottom w:val="single" w:sz="4" w:space="5" w:color="08862A"/>
          <w:right w:val="single" w:sz="4" w:space="4" w:color="08862A"/>
        </w:pBdr>
        <w:shd w:val="clear" w:color="auto" w:fill="08862A"/>
      </w:pPr>
      <w:r w:rsidRPr="00FB4982">
        <w:t xml:space="preserve">TERMS </w:t>
      </w:r>
    </w:p>
    <w:p w:rsidR="000B18C2" w:rsidRPr="00FB4982" w:rsidRDefault="000B18C2" w:rsidP="00253C78">
      <w:pPr>
        <w:spacing w:after="0" w:line="228" w:lineRule="auto"/>
        <w:ind w:left="504"/>
        <w:jc w:val="both"/>
        <w:rPr>
          <w:rFonts w:ascii="Times New Roman" w:eastAsia="Times New Roman" w:hAnsi="Times New Roman" w:cs="Times New Roman"/>
          <w:color w:val="000033"/>
          <w:lang w:eastAsia="en-CA"/>
        </w:rPr>
      </w:pPr>
    </w:p>
    <w:p w:rsidR="000B18C2"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33"/>
          <w:lang w:eastAsia="en-CA"/>
        </w:rPr>
        <w:t xml:space="preserve">Should an Employee voluntarily leave the employ of the Board before any financial obligation to the Board has been discharged, any monies outstanding shall be repaid prior to the effective date of termination. </w:t>
      </w:r>
    </w:p>
    <w:p w:rsidR="00253C78" w:rsidRDefault="00253C78" w:rsidP="00253C78">
      <w:pPr>
        <w:pStyle w:val="ListParagraph"/>
        <w:spacing w:after="0" w:line="228" w:lineRule="auto"/>
        <w:ind w:left="1008" w:hanging="576"/>
        <w:jc w:val="both"/>
        <w:rPr>
          <w:rFonts w:ascii="Times New Roman" w:eastAsia="Times New Roman" w:hAnsi="Times New Roman" w:cs="Times New Roman"/>
          <w:color w:val="000033"/>
          <w:lang w:eastAsia="en-CA"/>
        </w:rPr>
      </w:pPr>
    </w:p>
    <w:p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bCs/>
          <w:color w:val="000033"/>
          <w:lang w:eastAsia="en-CA"/>
        </w:rPr>
        <w:t xml:space="preserve">Following the year of </w:t>
      </w:r>
      <w:r w:rsidRPr="00253C78">
        <w:rPr>
          <w:rFonts w:ascii="Times New Roman" w:eastAsia="Times New Roman" w:hAnsi="Times New Roman" w:cs="Times New Roman"/>
          <w:bCs/>
          <w:color w:val="000000" w:themeColor="text1"/>
          <w:lang w:eastAsia="en-CA"/>
        </w:rPr>
        <w:t xml:space="preserve">the Leave, the </w:t>
      </w:r>
      <w:r w:rsidR="00AF248F" w:rsidRPr="00253C78">
        <w:rPr>
          <w:rFonts w:ascii="Times New Roman" w:eastAsia="Times New Roman" w:hAnsi="Times New Roman" w:cs="Times New Roman"/>
          <w:bCs/>
          <w:color w:val="000000" w:themeColor="text1"/>
          <w:lang w:eastAsia="en-CA"/>
        </w:rPr>
        <w:t xml:space="preserve">Employee </w:t>
      </w:r>
      <w:r w:rsidRPr="00253C78">
        <w:rPr>
          <w:rFonts w:ascii="Times New Roman" w:eastAsia="Times New Roman" w:hAnsi="Times New Roman" w:cs="Times New Roman"/>
          <w:bCs/>
          <w:color w:val="000000" w:themeColor="text1"/>
          <w:lang w:eastAsia="en-CA"/>
        </w:rPr>
        <w:t>shall return to duty with the Board for a period of at least one (1) school year.</w:t>
      </w:r>
    </w:p>
    <w:p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lastRenderedPageBreak/>
        <w:t xml:space="preserve">Upon return from the leave of absence, an Employee will be assigned a position with the Board according to the terms and conditions of employment, prevailing contracts, Board Policies and Administrative Regulations. Subject to the surplus and redundancy provisions, if any, of the prevailing collective agreements, terms and conditions and other legally binding terms of employment, Employees will be assigned to a comparable assignment, not necessarily the same location. </w:t>
      </w:r>
    </w:p>
    <w:p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Upon return from the leave of absence, Principals, Vice Principals and Managers will retain their status, unless a change has been mutually determined. However, they may be assigned to a different location dependent upon system needs. </w:t>
      </w:r>
    </w:p>
    <w:p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rsidR="00253C78"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Sick leave credits will not accumulate during </w:t>
      </w:r>
      <w:r w:rsidR="00C67DC3" w:rsidRPr="00253C78">
        <w:rPr>
          <w:rFonts w:ascii="Times New Roman" w:eastAsia="Times New Roman" w:hAnsi="Times New Roman" w:cs="Times New Roman"/>
          <w:color w:val="000000" w:themeColor="text1"/>
          <w:lang w:eastAsia="en-CA"/>
        </w:rPr>
        <w:t>the period</w:t>
      </w:r>
      <w:r w:rsidR="00DF0E2D" w:rsidRPr="00253C78">
        <w:rPr>
          <w:rFonts w:ascii="Times New Roman" w:eastAsia="Times New Roman" w:hAnsi="Times New Roman" w:cs="Times New Roman"/>
          <w:color w:val="000000" w:themeColor="text1"/>
          <w:lang w:eastAsia="en-CA"/>
        </w:rPr>
        <w:t xml:space="preserve"> of </w:t>
      </w:r>
      <w:r w:rsidRPr="00253C78">
        <w:rPr>
          <w:rFonts w:ascii="Times New Roman" w:eastAsia="Times New Roman" w:hAnsi="Times New Roman" w:cs="Times New Roman"/>
          <w:color w:val="000000" w:themeColor="text1"/>
          <w:lang w:eastAsia="en-CA"/>
        </w:rPr>
        <w:t>leave.</w:t>
      </w:r>
    </w:p>
    <w:p w:rsidR="00253C78" w:rsidRPr="00253C78" w:rsidRDefault="00253C78" w:rsidP="00253C78">
      <w:pPr>
        <w:pStyle w:val="ListParagraph"/>
        <w:ind w:left="1008" w:hanging="576"/>
        <w:rPr>
          <w:rFonts w:ascii="Times New Roman" w:eastAsia="Times New Roman" w:hAnsi="Times New Roman" w:cs="Times New Roman"/>
          <w:color w:val="000000" w:themeColor="text1"/>
          <w:lang w:eastAsia="en-CA"/>
        </w:rPr>
      </w:pPr>
    </w:p>
    <w:p w:rsidR="00DF0E2D"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 </w:t>
      </w:r>
      <w:r w:rsidR="00DF0E2D" w:rsidRPr="00253C78">
        <w:rPr>
          <w:rFonts w:ascii="Times New Roman" w:eastAsia="Times New Roman" w:hAnsi="Times New Roman" w:cs="Times New Roman"/>
          <w:color w:val="000000" w:themeColor="text1"/>
          <w:lang w:eastAsia="en-CA"/>
        </w:rPr>
        <w:t xml:space="preserve">The period </w:t>
      </w:r>
      <w:r w:rsidRPr="00253C78">
        <w:rPr>
          <w:rFonts w:ascii="Times New Roman" w:eastAsia="Times New Roman" w:hAnsi="Times New Roman" w:cs="Times New Roman"/>
          <w:color w:val="000000" w:themeColor="text1"/>
          <w:lang w:eastAsia="en-CA"/>
        </w:rPr>
        <w:t xml:space="preserve">of leave will count for seniority experience but not for salary increment.  </w:t>
      </w:r>
    </w:p>
    <w:p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Employees declared redundant or Employees who have been terminated, will be required to withdraw from the Plan and will be paid a lump sum adjustment for any monies deferred to the date of withdrawal, plus any interest earned.</w:t>
      </w:r>
    </w:p>
    <w:p w:rsidR="00253C78" w:rsidRPr="00253C78" w:rsidRDefault="00253C78" w:rsidP="00253C78">
      <w:pPr>
        <w:pStyle w:val="ListParagraph"/>
        <w:rPr>
          <w:rFonts w:ascii="Times New Roman" w:eastAsia="Times New Roman" w:hAnsi="Times New Roman" w:cs="Times New Roman"/>
          <w:color w:val="000033"/>
          <w:lang w:eastAsia="en-CA"/>
        </w:rPr>
      </w:pPr>
    </w:p>
    <w:p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Repayment shall be made within sixty (60) days of withdrawal from the Plan. </w:t>
      </w:r>
    </w:p>
    <w:p w:rsidR="000B18C2" w:rsidRPr="00B42EE1" w:rsidRDefault="000B18C2" w:rsidP="00253C78">
      <w:pPr>
        <w:pStyle w:val="ListParagraph"/>
        <w:numPr>
          <w:ilvl w:val="0"/>
          <w:numId w:val="7"/>
        </w:numPr>
        <w:spacing w:after="0" w:line="228" w:lineRule="auto"/>
        <w:ind w:left="1440" w:hanging="432"/>
        <w:jc w:val="both"/>
        <w:rPr>
          <w:rFonts w:ascii="Times New Roman" w:eastAsia="Times New Roman" w:hAnsi="Times New Roman" w:cs="Times New Roman"/>
          <w:color w:val="000033"/>
          <w:lang w:eastAsia="en-CA"/>
        </w:rPr>
      </w:pPr>
      <w:r w:rsidRPr="00C67DC3">
        <w:rPr>
          <w:rFonts w:ascii="Times New Roman" w:eastAsia="Times New Roman" w:hAnsi="Times New Roman" w:cs="Times New Roman"/>
          <w:color w:val="000000" w:themeColor="text1"/>
          <w:lang w:eastAsia="en-CA"/>
        </w:rPr>
        <w:t>In the case of Employees where it is applicable, Pension Plan deductions are to be continued as provided by the</w:t>
      </w:r>
      <w:r w:rsidRPr="00CF2733">
        <w:rPr>
          <w:rFonts w:ascii="Times New Roman" w:eastAsia="Times New Roman" w:hAnsi="Times New Roman" w:cs="Times New Roman"/>
          <w:i/>
          <w:color w:val="000000" w:themeColor="text1"/>
          <w:lang w:eastAsia="en-CA"/>
        </w:rPr>
        <w:t xml:space="preserve"> </w:t>
      </w:r>
      <w:hyperlink r:id="rId10" w:history="1">
        <w:r w:rsidRPr="00CF2733">
          <w:rPr>
            <w:rStyle w:val="Hyperlink"/>
            <w:rFonts w:ascii="Times New Roman" w:eastAsia="Times New Roman" w:hAnsi="Times New Roman" w:cs="Times New Roman"/>
            <w:i/>
            <w:u w:val="none"/>
            <w:lang w:eastAsia="en-CA"/>
          </w:rPr>
          <w:t>Teachers' Pension Act.</w:t>
        </w:r>
      </w:hyperlink>
    </w:p>
    <w:p w:rsidR="000B18C2" w:rsidRDefault="000B18C2" w:rsidP="00253C78">
      <w:pPr>
        <w:pStyle w:val="ListParagraph"/>
        <w:numPr>
          <w:ilvl w:val="0"/>
          <w:numId w:val="7"/>
        </w:numPr>
        <w:spacing w:after="0" w:line="228" w:lineRule="auto"/>
        <w:ind w:left="1440" w:hanging="432"/>
        <w:jc w:val="both"/>
        <w:rPr>
          <w:rFonts w:ascii="Times New Roman" w:eastAsia="Times New Roman" w:hAnsi="Times New Roman" w:cs="Times New Roman"/>
          <w:color w:val="000033"/>
          <w:lang w:eastAsia="en-CA"/>
        </w:rPr>
      </w:pPr>
      <w:r w:rsidRPr="00B42EE1">
        <w:rPr>
          <w:rFonts w:ascii="Times New Roman" w:eastAsia="Times New Roman" w:hAnsi="Times New Roman" w:cs="Times New Roman"/>
          <w:color w:val="000033"/>
          <w:lang w:eastAsia="en-CA"/>
        </w:rPr>
        <w:t>In the case of Employees not involved with the Teachers' Pension Plan, the terms and conditions of the respective pension plan shall apply.</w:t>
      </w:r>
    </w:p>
    <w:p w:rsidR="00253C78" w:rsidRPr="00B42EE1" w:rsidRDefault="00253C78" w:rsidP="00253C78">
      <w:pPr>
        <w:pStyle w:val="ListParagraph"/>
        <w:spacing w:after="0" w:line="228" w:lineRule="auto"/>
        <w:ind w:left="1296"/>
        <w:jc w:val="both"/>
        <w:rPr>
          <w:rFonts w:ascii="Times New Roman" w:eastAsia="Times New Roman" w:hAnsi="Times New Roman" w:cs="Times New Roman"/>
          <w:color w:val="000033"/>
          <w:lang w:eastAsia="en-CA"/>
        </w:rPr>
      </w:pPr>
    </w:p>
    <w:p w:rsidR="000B18C2"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33"/>
          <w:lang w:eastAsia="en-CA"/>
        </w:rPr>
        <w:t xml:space="preserve">Employees may withdraw from the Plan any time prior to six (6) months before the commencement of the leave. Upon withdrawal, any monies accumulated plus interest owed will be repaid to the Employee within sixty (60) days of notification of </w:t>
      </w:r>
      <w:r w:rsidR="000863CA">
        <w:rPr>
          <w:rFonts w:ascii="Times New Roman" w:eastAsia="Times New Roman" w:hAnsi="Times New Roman" w:cs="Times New Roman"/>
          <w:color w:val="000033"/>
          <w:lang w:eastAsia="en-CA"/>
        </w:rPr>
        <w:t>their</w:t>
      </w:r>
      <w:r w:rsidRPr="00253C78">
        <w:rPr>
          <w:rFonts w:ascii="Times New Roman" w:eastAsia="Times New Roman" w:hAnsi="Times New Roman" w:cs="Times New Roman"/>
          <w:color w:val="000033"/>
          <w:lang w:eastAsia="en-CA"/>
        </w:rPr>
        <w:t xml:space="preserve"> intent to leave the Plan. </w:t>
      </w:r>
    </w:p>
    <w:p w:rsidR="00253C78" w:rsidRDefault="00253C78" w:rsidP="00253C78">
      <w:pPr>
        <w:pStyle w:val="ListParagraph"/>
        <w:spacing w:after="0" w:line="228" w:lineRule="auto"/>
        <w:ind w:left="1008" w:hanging="576"/>
        <w:jc w:val="both"/>
        <w:rPr>
          <w:rFonts w:ascii="Times New Roman" w:eastAsia="Times New Roman" w:hAnsi="Times New Roman" w:cs="Times New Roman"/>
          <w:color w:val="000033"/>
          <w:lang w:eastAsia="en-CA"/>
        </w:rPr>
      </w:pPr>
    </w:p>
    <w:p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33"/>
          <w:lang w:eastAsia="en-CA"/>
        </w:rPr>
        <w:t xml:space="preserve">Should an Employee die while participating in the Plan, any monies accumulated plus interest owed at the </w:t>
      </w:r>
      <w:r w:rsidRPr="00253C78">
        <w:rPr>
          <w:rFonts w:ascii="Times New Roman" w:eastAsia="Times New Roman" w:hAnsi="Times New Roman" w:cs="Times New Roman"/>
          <w:color w:val="000000" w:themeColor="text1"/>
          <w:lang w:eastAsia="en-CA"/>
        </w:rPr>
        <w:t xml:space="preserve">time of death will be paid to the Employee's estate. Conversely, any monies plus interest owed to the Board at the time of death, shall be payable to the Board from the Employee's estate. </w:t>
      </w:r>
    </w:p>
    <w:p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Employees wishing to participate in the Plan shall be required to sign forms of agreement supplied by the Board before final approval for participation will be granted. </w:t>
      </w:r>
    </w:p>
    <w:p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Employees participating in the Plan are subject to all terms of the Board contract including the applicable surplus and redundancy clauses or other </w:t>
      </w:r>
      <w:r w:rsidR="00810504" w:rsidRPr="00253C78">
        <w:rPr>
          <w:rFonts w:ascii="Times New Roman" w:eastAsia="Times New Roman" w:hAnsi="Times New Roman" w:cs="Times New Roman"/>
          <w:color w:val="000000" w:themeColor="text1"/>
          <w:lang w:eastAsia="en-CA"/>
        </w:rPr>
        <w:t>Employer</w:t>
      </w:r>
      <w:r w:rsidRPr="00253C78">
        <w:rPr>
          <w:rFonts w:ascii="Times New Roman" w:eastAsia="Times New Roman" w:hAnsi="Times New Roman" w:cs="Times New Roman"/>
          <w:color w:val="000000" w:themeColor="text1"/>
          <w:lang w:eastAsia="en-CA"/>
        </w:rPr>
        <w:t xml:space="preserve">-Employee applicable contracts and/or agreements. </w:t>
      </w:r>
    </w:p>
    <w:p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Employees participating in the X over Y Plan will be covered by Long Term Disability Insurance of the Board for any claim arising during the year of leave, provided the Employee has opted to pay </w:t>
      </w:r>
      <w:r w:rsidR="000863CA">
        <w:rPr>
          <w:rFonts w:ascii="Times New Roman" w:eastAsia="Times New Roman" w:hAnsi="Times New Roman" w:cs="Times New Roman"/>
          <w:color w:val="000000" w:themeColor="text1"/>
          <w:lang w:eastAsia="en-CA"/>
        </w:rPr>
        <w:t>their</w:t>
      </w:r>
      <w:r w:rsidRPr="00253C78">
        <w:rPr>
          <w:rFonts w:ascii="Times New Roman" w:eastAsia="Times New Roman" w:hAnsi="Times New Roman" w:cs="Times New Roman"/>
          <w:color w:val="000000" w:themeColor="text1"/>
          <w:lang w:eastAsia="en-CA"/>
        </w:rPr>
        <w:t xml:space="preserve"> share of the premiums. In the case of the teachers’ premiums for Long Term Disability Insurance will be deducted as it is a condition of employment. </w:t>
      </w:r>
    </w:p>
    <w:p w:rsidR="004749F5" w:rsidRDefault="004749F5" w:rsidP="004749F5">
      <w:pPr>
        <w:spacing w:after="0" w:line="228" w:lineRule="auto"/>
        <w:jc w:val="both"/>
        <w:rPr>
          <w:rFonts w:ascii="Times New Roman" w:eastAsia="Times New Roman" w:hAnsi="Times New Roman" w:cs="Times New Roman"/>
          <w:color w:val="000000" w:themeColor="text1"/>
          <w:lang w:eastAsia="en-CA"/>
        </w:rPr>
      </w:pPr>
    </w:p>
    <w:p w:rsidR="004749F5" w:rsidRDefault="004749F5" w:rsidP="004749F5">
      <w:pPr>
        <w:spacing w:after="0" w:line="228" w:lineRule="auto"/>
        <w:jc w:val="both"/>
        <w:rPr>
          <w:rFonts w:ascii="Times New Roman" w:eastAsia="Times New Roman" w:hAnsi="Times New Roman" w:cs="Times New Roman"/>
          <w:b/>
          <w:i/>
          <w:color w:val="000000" w:themeColor="text1"/>
          <w:lang w:eastAsia="en-CA"/>
        </w:rPr>
      </w:pPr>
      <w:r w:rsidRPr="00EE07B7">
        <w:rPr>
          <w:rFonts w:ascii="Times New Roman" w:eastAsia="Times New Roman" w:hAnsi="Times New Roman" w:cs="Times New Roman"/>
          <w:b/>
          <w:i/>
          <w:color w:val="000000" w:themeColor="text1"/>
          <w:lang w:eastAsia="en-CA"/>
        </w:rPr>
        <w:t>References</w:t>
      </w:r>
    </w:p>
    <w:p w:rsidR="004749F5" w:rsidRPr="00EE07B7" w:rsidRDefault="004749F5" w:rsidP="004749F5">
      <w:pPr>
        <w:pStyle w:val="ListParagraph"/>
        <w:numPr>
          <w:ilvl w:val="0"/>
          <w:numId w:val="24"/>
        </w:numPr>
        <w:spacing w:after="0" w:line="228" w:lineRule="auto"/>
        <w:jc w:val="both"/>
        <w:rPr>
          <w:rFonts w:ascii="Times New Roman" w:eastAsia="Times New Roman" w:hAnsi="Times New Roman" w:cs="Times New Roman"/>
          <w:b/>
          <w:i/>
          <w:color w:val="000000" w:themeColor="text1"/>
          <w:u w:val="single"/>
          <w:lang w:eastAsia="en-CA"/>
        </w:rPr>
      </w:pPr>
      <w:hyperlink r:id="rId11" w:history="1">
        <w:r w:rsidRPr="00EE07B7">
          <w:rPr>
            <w:rStyle w:val="Hyperlink"/>
            <w:rFonts w:ascii="Times New Roman" w:eastAsia="Times New Roman" w:hAnsi="Times New Roman" w:cs="Times New Roman"/>
            <w:b/>
            <w:i/>
            <w:lang w:eastAsia="en-CA"/>
          </w:rPr>
          <w:t>Teachers' Pension Act</w:t>
        </w:r>
      </w:hyperlink>
    </w:p>
    <w:p w:rsidR="00407F25" w:rsidRPr="004749F5" w:rsidRDefault="00407F25" w:rsidP="00407F25">
      <w:pPr>
        <w:pStyle w:val="ListParagraph"/>
        <w:spacing w:after="0" w:line="228" w:lineRule="auto"/>
        <w:ind w:left="360"/>
        <w:jc w:val="both"/>
        <w:rPr>
          <w:rFonts w:ascii="Times New Roman" w:eastAsia="Times New Roman" w:hAnsi="Times New Roman" w:cs="Times New Roman"/>
          <w:sz w:val="16"/>
          <w:szCs w:val="16"/>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E0B3B" w:rsidRPr="00907AF4" w:rsidTr="004749F5">
        <w:trPr>
          <w:trHeight w:hRule="exact" w:val="101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E0B3B" w:rsidRPr="00907AF4" w:rsidRDefault="000E0B3B" w:rsidP="00CA2E5C">
            <w:pPr>
              <w:spacing w:after="0" w:line="228" w:lineRule="auto"/>
              <w:rPr>
                <w:rFonts w:ascii="Calibri" w:eastAsia="Times New Roman" w:hAnsi="Calibri" w:cs="Times New Roman"/>
                <w:b/>
                <w:color w:val="FFFFFF"/>
                <w:sz w:val="18"/>
                <w:szCs w:val="18"/>
                <w:lang w:eastAsia="en-CA"/>
              </w:rPr>
            </w:pPr>
            <w:r w:rsidRPr="00907AF4">
              <w:rPr>
                <w:rFonts w:ascii="Calibri" w:eastAsia="Times New Roman" w:hAnsi="Calibri" w:cs="Times New Roman"/>
                <w:b/>
                <w:color w:val="FFFFFF"/>
                <w:sz w:val="18"/>
                <w:szCs w:val="18"/>
                <w:lang w:eastAsia="en-CA"/>
              </w:rPr>
              <w:t xml:space="preserve">Adopted Date:  </w:t>
            </w:r>
          </w:p>
          <w:p w:rsidR="000E0B3B" w:rsidRPr="00907AF4" w:rsidRDefault="000E0B3B" w:rsidP="00CA2E5C">
            <w:pPr>
              <w:spacing w:after="0" w:line="228" w:lineRule="auto"/>
              <w:rPr>
                <w:rFonts w:ascii="Calibri" w:eastAsia="Times New Roman" w:hAnsi="Calibri" w:cs="Times New Roman"/>
                <w:b/>
                <w:color w:val="FFFFFF"/>
                <w:sz w:val="18"/>
                <w:szCs w:val="18"/>
                <w:lang w:eastAsia="en-CA"/>
              </w:rPr>
            </w:pPr>
          </w:p>
          <w:p w:rsidR="000E0B3B" w:rsidRPr="00907AF4" w:rsidRDefault="000E0B3B" w:rsidP="00CA2E5C">
            <w:pPr>
              <w:spacing w:after="0" w:line="228" w:lineRule="auto"/>
              <w:rPr>
                <w:rFonts w:ascii="Calibri" w:eastAsia="Times New Roman" w:hAnsi="Calibri" w:cs="Times New Roman"/>
                <w:b/>
                <w:color w:val="FFFFFF"/>
                <w:sz w:val="18"/>
                <w:szCs w:val="18"/>
                <w:lang w:eastAsia="en-CA"/>
              </w:rPr>
            </w:pPr>
            <w:r w:rsidRPr="00907AF4">
              <w:rPr>
                <w:rFonts w:ascii="Calibri" w:eastAsia="Times New Roman" w:hAnsi="Calibri" w:cs="Times New Roman"/>
                <w:b/>
                <w:color w:val="FFFFFF"/>
                <w:sz w:val="18"/>
                <w:szCs w:val="18"/>
                <w:lang w:eastAsia="en-CA"/>
              </w:rPr>
              <w:t>Revision History:</w:t>
            </w:r>
          </w:p>
          <w:p w:rsidR="000E0B3B" w:rsidRPr="00907AF4" w:rsidRDefault="000E0B3B" w:rsidP="00CA2E5C">
            <w:pPr>
              <w:spacing w:after="0" w:line="228" w:lineRule="auto"/>
              <w:rPr>
                <w:rFonts w:ascii="Calibri" w:eastAsia="Times New Roman" w:hAnsi="Calibri" w:cs="Times New Roman"/>
                <w:b/>
                <w:color w:val="FFFFFF"/>
                <w:sz w:val="18"/>
                <w:szCs w:val="18"/>
                <w:lang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E0B3B" w:rsidRPr="00907AF4" w:rsidRDefault="000E0B3B" w:rsidP="00CA2E5C">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March 26, 2002</w:t>
            </w:r>
          </w:p>
          <w:p w:rsidR="000E0B3B" w:rsidRPr="00907AF4" w:rsidRDefault="000E0B3B" w:rsidP="00CA2E5C">
            <w:pPr>
              <w:spacing w:after="0" w:line="228" w:lineRule="auto"/>
              <w:rPr>
                <w:rFonts w:ascii="Calibri" w:eastAsia="Times New Roman" w:hAnsi="Calibri" w:cs="Times New Roman"/>
                <w:b/>
                <w:sz w:val="18"/>
                <w:szCs w:val="18"/>
                <w:lang w:eastAsia="en-CA"/>
              </w:rPr>
            </w:pPr>
          </w:p>
          <w:p w:rsidR="000E0B3B" w:rsidRDefault="000E0B3B" w:rsidP="00CA2E5C">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June 18, 2013</w:t>
            </w:r>
          </w:p>
          <w:p w:rsidR="000E0B3B" w:rsidRDefault="000E0B3B" w:rsidP="00CA2E5C">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March 26, 2019</w:t>
            </w:r>
          </w:p>
          <w:p w:rsidR="000E0B3B" w:rsidRPr="00907AF4" w:rsidRDefault="000E0B3B" w:rsidP="00CA2E5C">
            <w:pPr>
              <w:spacing w:after="0" w:line="228" w:lineRule="auto"/>
              <w:rPr>
                <w:rFonts w:ascii="Calibri" w:eastAsia="Times New Roman" w:hAnsi="Calibri" w:cs="Times New Roman"/>
                <w:b/>
                <w:sz w:val="18"/>
                <w:szCs w:val="18"/>
                <w:lang w:eastAsia="en-CA"/>
              </w:rPr>
            </w:pPr>
          </w:p>
          <w:p w:rsidR="000E0B3B" w:rsidRPr="00907AF4" w:rsidRDefault="000E0B3B" w:rsidP="00CA2E5C">
            <w:pPr>
              <w:spacing w:after="0" w:line="228" w:lineRule="auto"/>
              <w:rPr>
                <w:rFonts w:ascii="Calibri" w:eastAsia="Times New Roman" w:hAnsi="Calibri" w:cs="Times New Roman"/>
                <w:b/>
                <w:sz w:val="18"/>
                <w:szCs w:val="18"/>
                <w:lang w:eastAsia="en-CA"/>
              </w:rPr>
            </w:pPr>
          </w:p>
        </w:tc>
      </w:tr>
    </w:tbl>
    <w:p w:rsidR="005736BD" w:rsidRPr="00BD2D7D" w:rsidRDefault="005736BD" w:rsidP="004749F5">
      <w:pPr>
        <w:rPr>
          <w:rFonts w:ascii="Times New Roman" w:hAnsi="Times New Roman"/>
        </w:rPr>
      </w:pPr>
    </w:p>
    <w:sectPr w:rsidR="005736BD" w:rsidRPr="00BD2D7D" w:rsidSect="00EE07B7">
      <w:footerReference w:type="default" r:id="rId12"/>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B19" w:rsidRDefault="00C16B19" w:rsidP="00547474">
      <w:pPr>
        <w:spacing w:after="0" w:line="240" w:lineRule="auto"/>
      </w:pPr>
      <w:r>
        <w:separator/>
      </w:r>
    </w:p>
  </w:endnote>
  <w:endnote w:type="continuationSeparator" w:id="0">
    <w:p w:rsidR="00C16B19" w:rsidRDefault="00C16B19" w:rsidP="00547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7B7" w:rsidRPr="00EE07B7" w:rsidRDefault="00EE07B7" w:rsidP="00EE07B7">
    <w:pPr>
      <w:pStyle w:val="Footer"/>
      <w:rPr>
        <w:rFonts w:ascii="Times New Roman" w:hAnsi="Times New Roman" w:cs="Times New Roman"/>
        <w:i/>
        <w:color w:val="808080" w:themeColor="background1" w:themeShade="80"/>
        <w:sz w:val="16"/>
        <w:szCs w:val="26"/>
      </w:rPr>
    </w:pPr>
  </w:p>
  <w:p w:rsidR="00EE07B7" w:rsidRPr="00EE07B7" w:rsidRDefault="00EE07B7" w:rsidP="00EE07B7">
    <w:pPr>
      <w:pStyle w:val="Footer"/>
      <w:rPr>
        <w:rFonts w:ascii="Times New Roman" w:hAnsi="Times New Roman" w:cs="Times New Roman"/>
        <w:i/>
        <w:color w:val="808080" w:themeColor="background1" w:themeShade="80"/>
        <w:sz w:val="16"/>
        <w:szCs w:val="26"/>
      </w:rPr>
    </w:pPr>
  </w:p>
  <w:p w:rsidR="00EE07B7" w:rsidRPr="00EE07B7" w:rsidRDefault="00EE07B7" w:rsidP="00EE07B7">
    <w:pPr>
      <w:pStyle w:val="Footer"/>
      <w:pBdr>
        <w:top w:val="single" w:sz="8" w:space="1" w:color="808080" w:themeColor="background1" w:themeShade="80"/>
      </w:pBdr>
      <w:rPr>
        <w:rFonts w:ascii="Times New Roman" w:hAnsi="Times New Roman" w:cs="Times New Roman"/>
        <w:i/>
        <w:color w:val="808080" w:themeColor="background1" w:themeShade="80"/>
        <w:sz w:val="16"/>
        <w:szCs w:val="26"/>
      </w:rPr>
    </w:pPr>
  </w:p>
  <w:p w:rsidR="00EE07B7" w:rsidRPr="00EE07B7" w:rsidRDefault="00EE07B7" w:rsidP="00EE07B7">
    <w:pPr>
      <w:pStyle w:val="Footer"/>
      <w:rPr>
        <w:rFonts w:ascii="Times New Roman" w:hAnsi="Times New Roman" w:cs="Times New Roman"/>
        <w:i/>
        <w:color w:val="808080" w:themeColor="background1" w:themeShade="80"/>
        <w:sz w:val="6"/>
      </w:rPr>
    </w:pPr>
    <w:r>
      <w:rPr>
        <w:rFonts w:ascii="Times New Roman" w:hAnsi="Times New Roman" w:cs="Times New Roman"/>
        <w:i/>
        <w:color w:val="808080" w:themeColor="background1" w:themeShade="80"/>
        <w:sz w:val="16"/>
        <w:szCs w:val="26"/>
      </w:rPr>
      <w:t xml:space="preserve">Deferred Salary Plan (X/Y) </w:t>
    </w:r>
    <w:r w:rsidRPr="00EE07B7">
      <w:rPr>
        <w:rFonts w:ascii="Times New Roman" w:hAnsi="Times New Roman" w:cs="Times New Roman"/>
        <w:i/>
        <w:color w:val="808080" w:themeColor="background1" w:themeShade="80"/>
        <w:sz w:val="16"/>
        <w:szCs w:val="26"/>
      </w:rPr>
      <w:t>(201.</w:t>
    </w:r>
    <w:r>
      <w:rPr>
        <w:rFonts w:ascii="Times New Roman" w:hAnsi="Times New Roman" w:cs="Times New Roman"/>
        <w:i/>
        <w:color w:val="808080" w:themeColor="background1" w:themeShade="80"/>
        <w:sz w:val="16"/>
        <w:szCs w:val="26"/>
      </w:rPr>
      <w:t>10</w:t>
    </w:r>
    <w:r w:rsidRPr="00EE07B7">
      <w:rPr>
        <w:rFonts w:ascii="Times New Roman" w:hAnsi="Times New Roman" w:cs="Times New Roman"/>
        <w:i/>
        <w:color w:val="808080" w:themeColor="background1" w:themeShade="80"/>
        <w:sz w:val="16"/>
        <w:szCs w:val="26"/>
      </w:rPr>
      <w:t>)</w:t>
    </w:r>
    <w:r w:rsidR="004749F5">
      <w:rPr>
        <w:rFonts w:ascii="Times New Roman" w:hAnsi="Times New Roman" w:cs="Times New Roman"/>
        <w:i/>
        <w:color w:val="808080" w:themeColor="background1" w:themeShade="80"/>
        <w:sz w:val="16"/>
        <w:szCs w:val="26"/>
      </w:rPr>
      <w:t xml:space="preserve"> Administrative Operational Procedures</w:t>
    </w:r>
  </w:p>
  <w:p w:rsidR="00EE07B7" w:rsidRPr="00FB62FA" w:rsidRDefault="00EE07B7">
    <w:pPr>
      <w:pStyle w:val="Footer"/>
      <w:rPr>
        <w:rFonts w:ascii="Times New Roman" w:hAnsi="Times New Roman" w:cs="Times New Roman"/>
        <w:i/>
        <w:color w:val="808080" w:themeColor="background1" w:themeShade="80"/>
        <w:sz w:val="16"/>
      </w:rPr>
    </w:pPr>
    <w:r w:rsidRPr="00EE07B7">
      <w:rPr>
        <w:rFonts w:ascii="Times New Roman" w:hAnsi="Times New Roman" w:cs="Times New Roman"/>
        <w:i/>
        <w:color w:val="808080" w:themeColor="background1" w:themeShade="80"/>
        <w:sz w:val="16"/>
      </w:rPr>
      <w:t xml:space="preserve">Page </w:t>
    </w:r>
    <w:r w:rsidRPr="00EE07B7">
      <w:rPr>
        <w:rFonts w:ascii="Times New Roman" w:hAnsi="Times New Roman" w:cs="Times New Roman"/>
        <w:i/>
        <w:color w:val="808080" w:themeColor="background1" w:themeShade="80"/>
        <w:sz w:val="16"/>
      </w:rPr>
      <w:fldChar w:fldCharType="begin"/>
    </w:r>
    <w:r w:rsidRPr="00EE07B7">
      <w:rPr>
        <w:rFonts w:ascii="Times New Roman" w:hAnsi="Times New Roman" w:cs="Times New Roman"/>
        <w:i/>
        <w:color w:val="808080" w:themeColor="background1" w:themeShade="80"/>
        <w:sz w:val="16"/>
      </w:rPr>
      <w:instrText xml:space="preserve"> PAGE  \* Arabic  \* MERGEFORMAT </w:instrText>
    </w:r>
    <w:r w:rsidRPr="00EE07B7">
      <w:rPr>
        <w:rFonts w:ascii="Times New Roman" w:hAnsi="Times New Roman" w:cs="Times New Roman"/>
        <w:i/>
        <w:color w:val="808080" w:themeColor="background1" w:themeShade="80"/>
        <w:sz w:val="16"/>
      </w:rPr>
      <w:fldChar w:fldCharType="separate"/>
    </w:r>
    <w:r w:rsidR="004749F5">
      <w:rPr>
        <w:rFonts w:ascii="Times New Roman" w:hAnsi="Times New Roman" w:cs="Times New Roman"/>
        <w:i/>
        <w:noProof/>
        <w:color w:val="808080" w:themeColor="background1" w:themeShade="80"/>
        <w:sz w:val="16"/>
      </w:rPr>
      <w:t>3</w:t>
    </w:r>
    <w:r w:rsidRPr="00EE07B7">
      <w:rPr>
        <w:rFonts w:ascii="Times New Roman" w:hAnsi="Times New Roman" w:cs="Times New Roman"/>
        <w:i/>
        <w:color w:val="808080" w:themeColor="background1" w:themeShade="80"/>
        <w:sz w:val="16"/>
      </w:rPr>
      <w:fldChar w:fldCharType="end"/>
    </w:r>
    <w:r w:rsidRPr="00EE07B7">
      <w:rPr>
        <w:rFonts w:ascii="Times New Roman" w:hAnsi="Times New Roman" w:cs="Times New Roman"/>
        <w:i/>
        <w:color w:val="808080" w:themeColor="background1" w:themeShade="80"/>
        <w:sz w:val="16"/>
      </w:rPr>
      <w:t xml:space="preserve"> of </w:t>
    </w:r>
    <w:r w:rsidRPr="00EE07B7">
      <w:rPr>
        <w:rFonts w:ascii="Times New Roman" w:hAnsi="Times New Roman" w:cs="Times New Roman"/>
        <w:i/>
        <w:color w:val="808080" w:themeColor="background1" w:themeShade="80"/>
        <w:sz w:val="16"/>
      </w:rPr>
      <w:fldChar w:fldCharType="begin"/>
    </w:r>
    <w:r w:rsidRPr="00EE07B7">
      <w:rPr>
        <w:rFonts w:ascii="Times New Roman" w:hAnsi="Times New Roman" w:cs="Times New Roman"/>
        <w:i/>
        <w:color w:val="808080" w:themeColor="background1" w:themeShade="80"/>
        <w:sz w:val="16"/>
      </w:rPr>
      <w:instrText xml:space="preserve"> NUMPAGES  \* Arabic  \* MERGEFORMAT </w:instrText>
    </w:r>
    <w:r w:rsidRPr="00EE07B7">
      <w:rPr>
        <w:rFonts w:ascii="Times New Roman" w:hAnsi="Times New Roman" w:cs="Times New Roman"/>
        <w:i/>
        <w:color w:val="808080" w:themeColor="background1" w:themeShade="80"/>
        <w:sz w:val="16"/>
      </w:rPr>
      <w:fldChar w:fldCharType="separate"/>
    </w:r>
    <w:r w:rsidR="004749F5">
      <w:rPr>
        <w:rFonts w:ascii="Times New Roman" w:hAnsi="Times New Roman" w:cs="Times New Roman"/>
        <w:i/>
        <w:noProof/>
        <w:color w:val="808080" w:themeColor="background1" w:themeShade="80"/>
        <w:sz w:val="16"/>
      </w:rPr>
      <w:t>3</w:t>
    </w:r>
    <w:r w:rsidRPr="00EE07B7">
      <w:rPr>
        <w:rFonts w:ascii="Times New Roman" w:hAnsi="Times New Roman" w:cs="Times New Roman"/>
        <w:i/>
        <w:color w:val="808080" w:themeColor="background1" w:themeShade="8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B19" w:rsidRDefault="00C16B19" w:rsidP="00547474">
      <w:pPr>
        <w:spacing w:after="0" w:line="240" w:lineRule="auto"/>
      </w:pPr>
      <w:r>
        <w:separator/>
      </w:r>
    </w:p>
  </w:footnote>
  <w:footnote w:type="continuationSeparator" w:id="0">
    <w:p w:rsidR="00C16B19" w:rsidRDefault="00C16B19" w:rsidP="005474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993"/>
    <w:multiLevelType w:val="hybridMultilevel"/>
    <w:tmpl w:val="951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616A4"/>
    <w:multiLevelType w:val="multilevel"/>
    <w:tmpl w:val="C0A4F36A"/>
    <w:numStyleLink w:val="Style2"/>
  </w:abstractNum>
  <w:abstractNum w:abstractNumId="2" w15:restartNumberingAfterBreak="0">
    <w:nsid w:val="0CC04866"/>
    <w:multiLevelType w:val="hybridMultilevel"/>
    <w:tmpl w:val="74BC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86F7A"/>
    <w:multiLevelType w:val="multilevel"/>
    <w:tmpl w:val="EE16782A"/>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4" w15:restartNumberingAfterBreak="0">
    <w:nsid w:val="16364287"/>
    <w:multiLevelType w:val="multilevel"/>
    <w:tmpl w:val="E0F00C4E"/>
    <w:lvl w:ilvl="0">
      <w:start w:val="4"/>
      <w:numFmt w:val="decimal"/>
      <w:lvlText w:val="%1"/>
      <w:lvlJc w:val="left"/>
      <w:pPr>
        <w:ind w:left="360" w:hanging="360"/>
      </w:pPr>
      <w:rPr>
        <w:rFonts w:hint="default"/>
        <w:color w:val="000033"/>
      </w:rPr>
    </w:lvl>
    <w:lvl w:ilvl="1">
      <w:start w:val="1"/>
      <w:numFmt w:val="decimal"/>
      <w:lvlText w:val="%1.%2"/>
      <w:lvlJc w:val="left"/>
      <w:pPr>
        <w:ind w:left="1440" w:hanging="360"/>
      </w:pPr>
      <w:rPr>
        <w:rFonts w:hint="default"/>
        <w:color w:val="000033"/>
      </w:rPr>
    </w:lvl>
    <w:lvl w:ilvl="2">
      <w:start w:val="1"/>
      <w:numFmt w:val="decimal"/>
      <w:lvlText w:val="%1.%2.%3"/>
      <w:lvlJc w:val="left"/>
      <w:pPr>
        <w:ind w:left="2880" w:hanging="720"/>
      </w:pPr>
      <w:rPr>
        <w:rFonts w:hint="default"/>
        <w:color w:val="000033"/>
      </w:rPr>
    </w:lvl>
    <w:lvl w:ilvl="3">
      <w:start w:val="1"/>
      <w:numFmt w:val="decimal"/>
      <w:lvlText w:val="%1.%2.%3.%4"/>
      <w:lvlJc w:val="left"/>
      <w:pPr>
        <w:ind w:left="3960" w:hanging="720"/>
      </w:pPr>
      <w:rPr>
        <w:rFonts w:hint="default"/>
        <w:color w:val="000033"/>
      </w:rPr>
    </w:lvl>
    <w:lvl w:ilvl="4">
      <w:start w:val="1"/>
      <w:numFmt w:val="decimal"/>
      <w:lvlText w:val="%1.%2.%3.%4.%5"/>
      <w:lvlJc w:val="left"/>
      <w:pPr>
        <w:ind w:left="5400" w:hanging="1080"/>
      </w:pPr>
      <w:rPr>
        <w:rFonts w:hint="default"/>
        <w:color w:val="000033"/>
      </w:rPr>
    </w:lvl>
    <w:lvl w:ilvl="5">
      <w:start w:val="1"/>
      <w:numFmt w:val="decimal"/>
      <w:lvlText w:val="%1.%2.%3.%4.%5.%6"/>
      <w:lvlJc w:val="left"/>
      <w:pPr>
        <w:ind w:left="6480" w:hanging="1080"/>
      </w:pPr>
      <w:rPr>
        <w:rFonts w:hint="default"/>
        <w:color w:val="000033"/>
      </w:rPr>
    </w:lvl>
    <w:lvl w:ilvl="6">
      <w:start w:val="1"/>
      <w:numFmt w:val="decimal"/>
      <w:lvlText w:val="%1.%2.%3.%4.%5.%6.%7"/>
      <w:lvlJc w:val="left"/>
      <w:pPr>
        <w:ind w:left="7920" w:hanging="1440"/>
      </w:pPr>
      <w:rPr>
        <w:rFonts w:hint="default"/>
        <w:color w:val="000033"/>
      </w:rPr>
    </w:lvl>
    <w:lvl w:ilvl="7">
      <w:start w:val="1"/>
      <w:numFmt w:val="decimal"/>
      <w:lvlText w:val="%1.%2.%3.%4.%5.%6.%7.%8"/>
      <w:lvlJc w:val="left"/>
      <w:pPr>
        <w:ind w:left="9000" w:hanging="1440"/>
      </w:pPr>
      <w:rPr>
        <w:rFonts w:hint="default"/>
        <w:color w:val="000033"/>
      </w:rPr>
    </w:lvl>
    <w:lvl w:ilvl="8">
      <w:start w:val="1"/>
      <w:numFmt w:val="decimal"/>
      <w:lvlText w:val="%1.%2.%3.%4.%5.%6.%7.%8.%9"/>
      <w:lvlJc w:val="left"/>
      <w:pPr>
        <w:ind w:left="10080" w:hanging="1440"/>
      </w:pPr>
      <w:rPr>
        <w:rFonts w:hint="default"/>
        <w:color w:val="000033"/>
      </w:rPr>
    </w:lvl>
  </w:abstractNum>
  <w:abstractNum w:abstractNumId="5" w15:restartNumberingAfterBreak="0">
    <w:nsid w:val="17C632D9"/>
    <w:multiLevelType w:val="hybridMultilevel"/>
    <w:tmpl w:val="BC1E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D3BE0"/>
    <w:multiLevelType w:val="multilevel"/>
    <w:tmpl w:val="7FBCF1E0"/>
    <w:lvl w:ilvl="0">
      <w:start w:val="1"/>
      <w:numFmt w:val="decimal"/>
      <w:pStyle w:val="Style1"/>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C7524"/>
    <w:multiLevelType w:val="multilevel"/>
    <w:tmpl w:val="212E43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356C28"/>
    <w:multiLevelType w:val="hybridMultilevel"/>
    <w:tmpl w:val="221CF16C"/>
    <w:lvl w:ilvl="0" w:tplc="689CAF00">
      <w:start w:val="1"/>
      <w:numFmt w:val="bullet"/>
      <w:lvlText w:val=""/>
      <w:lvlJc w:val="left"/>
      <w:pPr>
        <w:ind w:left="1296" w:firstLine="432"/>
      </w:pPr>
      <w:rPr>
        <w:rFonts w:ascii="Symbol" w:hAnsi="Symbol" w:hint="default"/>
      </w:rPr>
    </w:lvl>
    <w:lvl w:ilvl="1" w:tplc="10090003">
      <w:start w:val="1"/>
      <w:numFmt w:val="bullet"/>
      <w:lvlText w:val="o"/>
      <w:lvlJc w:val="left"/>
      <w:pPr>
        <w:ind w:left="3168" w:hanging="360"/>
      </w:pPr>
      <w:rPr>
        <w:rFonts w:ascii="Courier New" w:hAnsi="Courier New" w:cs="Courier New" w:hint="default"/>
      </w:rPr>
    </w:lvl>
    <w:lvl w:ilvl="2" w:tplc="10090005" w:tentative="1">
      <w:start w:val="1"/>
      <w:numFmt w:val="bullet"/>
      <w:lvlText w:val=""/>
      <w:lvlJc w:val="left"/>
      <w:pPr>
        <w:ind w:left="3888" w:hanging="360"/>
      </w:pPr>
      <w:rPr>
        <w:rFonts w:ascii="Wingdings" w:hAnsi="Wingdings" w:hint="default"/>
      </w:rPr>
    </w:lvl>
    <w:lvl w:ilvl="3" w:tplc="10090001" w:tentative="1">
      <w:start w:val="1"/>
      <w:numFmt w:val="bullet"/>
      <w:lvlText w:val=""/>
      <w:lvlJc w:val="left"/>
      <w:pPr>
        <w:ind w:left="4608" w:hanging="360"/>
      </w:pPr>
      <w:rPr>
        <w:rFonts w:ascii="Symbol" w:hAnsi="Symbol" w:hint="default"/>
      </w:rPr>
    </w:lvl>
    <w:lvl w:ilvl="4" w:tplc="10090003" w:tentative="1">
      <w:start w:val="1"/>
      <w:numFmt w:val="bullet"/>
      <w:lvlText w:val="o"/>
      <w:lvlJc w:val="left"/>
      <w:pPr>
        <w:ind w:left="5328" w:hanging="360"/>
      </w:pPr>
      <w:rPr>
        <w:rFonts w:ascii="Courier New" w:hAnsi="Courier New" w:cs="Courier New" w:hint="default"/>
      </w:rPr>
    </w:lvl>
    <w:lvl w:ilvl="5" w:tplc="10090005" w:tentative="1">
      <w:start w:val="1"/>
      <w:numFmt w:val="bullet"/>
      <w:lvlText w:val=""/>
      <w:lvlJc w:val="left"/>
      <w:pPr>
        <w:ind w:left="6048" w:hanging="360"/>
      </w:pPr>
      <w:rPr>
        <w:rFonts w:ascii="Wingdings" w:hAnsi="Wingdings" w:hint="default"/>
      </w:rPr>
    </w:lvl>
    <w:lvl w:ilvl="6" w:tplc="10090001" w:tentative="1">
      <w:start w:val="1"/>
      <w:numFmt w:val="bullet"/>
      <w:lvlText w:val=""/>
      <w:lvlJc w:val="left"/>
      <w:pPr>
        <w:ind w:left="6768" w:hanging="360"/>
      </w:pPr>
      <w:rPr>
        <w:rFonts w:ascii="Symbol" w:hAnsi="Symbol" w:hint="default"/>
      </w:rPr>
    </w:lvl>
    <w:lvl w:ilvl="7" w:tplc="10090003" w:tentative="1">
      <w:start w:val="1"/>
      <w:numFmt w:val="bullet"/>
      <w:lvlText w:val="o"/>
      <w:lvlJc w:val="left"/>
      <w:pPr>
        <w:ind w:left="7488" w:hanging="360"/>
      </w:pPr>
      <w:rPr>
        <w:rFonts w:ascii="Courier New" w:hAnsi="Courier New" w:cs="Courier New" w:hint="default"/>
      </w:rPr>
    </w:lvl>
    <w:lvl w:ilvl="8" w:tplc="10090005" w:tentative="1">
      <w:start w:val="1"/>
      <w:numFmt w:val="bullet"/>
      <w:lvlText w:val=""/>
      <w:lvlJc w:val="left"/>
      <w:pPr>
        <w:ind w:left="8208" w:hanging="360"/>
      </w:pPr>
      <w:rPr>
        <w:rFonts w:ascii="Wingdings" w:hAnsi="Wingdings" w:hint="default"/>
      </w:rPr>
    </w:lvl>
  </w:abstractNum>
  <w:abstractNum w:abstractNumId="9" w15:restartNumberingAfterBreak="0">
    <w:nsid w:val="32EC51A8"/>
    <w:multiLevelType w:val="hybridMultilevel"/>
    <w:tmpl w:val="351A926C"/>
    <w:lvl w:ilvl="0" w:tplc="D562C1B6">
      <w:start w:val="1"/>
      <w:numFmt w:val="bullet"/>
      <w:lvlText w:val=""/>
      <w:lvlJc w:val="left"/>
      <w:pPr>
        <w:ind w:left="72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02672"/>
    <w:multiLevelType w:val="multilevel"/>
    <w:tmpl w:val="F28E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34FE2"/>
    <w:multiLevelType w:val="multilevel"/>
    <w:tmpl w:val="DA965CEE"/>
    <w:lvl w:ilvl="0">
      <w:start w:val="2"/>
      <w:numFmt w:val="decimal"/>
      <w:lvlText w:val="%1"/>
      <w:lvlJc w:val="left"/>
      <w:pPr>
        <w:ind w:left="360" w:hanging="360"/>
      </w:pPr>
      <w:rPr>
        <w:rFonts w:hint="default"/>
      </w:rPr>
    </w:lvl>
    <w:lvl w:ilvl="1">
      <w:start w:val="1"/>
      <w:numFmt w:val="decimal"/>
      <w:lvlText w:val="3.%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12" w15:restartNumberingAfterBreak="0">
    <w:nsid w:val="3C252485"/>
    <w:multiLevelType w:val="multilevel"/>
    <w:tmpl w:val="C0A4F36A"/>
    <w:styleLink w:val="Style2"/>
    <w:lvl w:ilvl="0">
      <w:start w:val="1"/>
      <w:numFmt w:val="decimal"/>
      <w:lvlText w:val="%1."/>
      <w:lvlJc w:val="left"/>
      <w:pPr>
        <w:ind w:left="432" w:hanging="432"/>
      </w:pPr>
      <w:rPr>
        <w:rFonts w:hint="default"/>
      </w:rPr>
    </w:lvl>
    <w:lvl w:ilvl="1">
      <w:start w:val="1"/>
      <w:numFmt w:val="decimal"/>
      <w:lvlText w:val="%1.%2"/>
      <w:lvlJc w:val="left"/>
      <w:pPr>
        <w:ind w:left="864" w:hanging="432"/>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432"/>
      </w:pPr>
      <w:rPr>
        <w:rFonts w:hint="default"/>
      </w:rPr>
    </w:lvl>
    <w:lvl w:ilvl="4">
      <w:start w:val="1"/>
      <w:numFmt w:val="decimal"/>
      <w:lvlText w:val="%1.%2.%3.%4.%5."/>
      <w:lvlJc w:val="left"/>
      <w:pPr>
        <w:ind w:left="2160" w:hanging="432"/>
      </w:pPr>
      <w:rPr>
        <w:rFonts w:hint="default"/>
      </w:rPr>
    </w:lvl>
    <w:lvl w:ilvl="5">
      <w:start w:val="1"/>
      <w:numFmt w:val="decimal"/>
      <w:lvlText w:val="%1.%2.%3.%4.%5.%6."/>
      <w:lvlJc w:val="left"/>
      <w:pPr>
        <w:ind w:left="2592" w:hanging="432"/>
      </w:pPr>
      <w:rPr>
        <w:rFonts w:hint="default"/>
      </w:rPr>
    </w:lvl>
    <w:lvl w:ilvl="6">
      <w:start w:val="1"/>
      <w:numFmt w:val="decimal"/>
      <w:lvlText w:val="%1.%2.%3.%4.%5.%6.%7."/>
      <w:lvlJc w:val="left"/>
      <w:pPr>
        <w:ind w:left="3024" w:hanging="432"/>
      </w:pPr>
      <w:rPr>
        <w:rFonts w:hint="default"/>
      </w:rPr>
    </w:lvl>
    <w:lvl w:ilvl="7">
      <w:start w:val="1"/>
      <w:numFmt w:val="decimal"/>
      <w:lvlText w:val="%1.%2.%3.%4.%5.%6.%7.%8."/>
      <w:lvlJc w:val="left"/>
      <w:pPr>
        <w:ind w:left="3456" w:hanging="432"/>
      </w:pPr>
      <w:rPr>
        <w:rFonts w:hint="default"/>
      </w:rPr>
    </w:lvl>
    <w:lvl w:ilvl="8">
      <w:start w:val="1"/>
      <w:numFmt w:val="decimal"/>
      <w:lvlText w:val="%1.%2.%3.%4.%5.%6.%7.%8.%9."/>
      <w:lvlJc w:val="left"/>
      <w:pPr>
        <w:ind w:left="3888" w:hanging="432"/>
      </w:pPr>
      <w:rPr>
        <w:rFonts w:hint="default"/>
      </w:rPr>
    </w:lvl>
  </w:abstractNum>
  <w:abstractNum w:abstractNumId="13" w15:restartNumberingAfterBreak="0">
    <w:nsid w:val="408C6E2D"/>
    <w:multiLevelType w:val="hybridMultilevel"/>
    <w:tmpl w:val="0F10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96F84"/>
    <w:multiLevelType w:val="multilevel"/>
    <w:tmpl w:val="212E43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227453"/>
    <w:multiLevelType w:val="multilevel"/>
    <w:tmpl w:val="C0A4F36A"/>
    <w:numStyleLink w:val="Style2"/>
  </w:abstractNum>
  <w:abstractNum w:abstractNumId="16" w15:restartNumberingAfterBreak="0">
    <w:nsid w:val="4E6C5A53"/>
    <w:multiLevelType w:val="multilevel"/>
    <w:tmpl w:val="CB82AF9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51B13330"/>
    <w:multiLevelType w:val="multilevel"/>
    <w:tmpl w:val="212E43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603C8C"/>
    <w:multiLevelType w:val="hybridMultilevel"/>
    <w:tmpl w:val="B06EF2D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558546B"/>
    <w:multiLevelType w:val="multilevel"/>
    <w:tmpl w:val="C0A4F36A"/>
    <w:numStyleLink w:val="Style2"/>
  </w:abstractNum>
  <w:abstractNum w:abstractNumId="20" w15:restartNumberingAfterBreak="0">
    <w:nsid w:val="55AC6823"/>
    <w:multiLevelType w:val="multilevel"/>
    <w:tmpl w:val="A9D4CA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3F1AB4"/>
    <w:multiLevelType w:val="multilevel"/>
    <w:tmpl w:val="CB82AF9C"/>
    <w:lvl w:ilvl="0">
      <w:start w:val="6"/>
      <w:numFmt w:val="decimal"/>
      <w:lvlText w:val="%1"/>
      <w:lvlJc w:val="left"/>
      <w:pPr>
        <w:ind w:left="792" w:hanging="360"/>
      </w:pPr>
      <w:rPr>
        <w:rFonts w:hint="default"/>
      </w:rPr>
    </w:lvl>
    <w:lvl w:ilvl="1">
      <w:start w:val="1"/>
      <w:numFmt w:val="decimal"/>
      <w:lvlText w:val="%1.%2"/>
      <w:lvlJc w:val="left"/>
      <w:pPr>
        <w:ind w:left="1872"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6912"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432" w:hanging="1440"/>
      </w:pPr>
      <w:rPr>
        <w:rFonts w:hint="default"/>
      </w:rPr>
    </w:lvl>
    <w:lvl w:ilvl="8">
      <w:start w:val="1"/>
      <w:numFmt w:val="decimal"/>
      <w:lvlText w:val="%1.%2.%3.%4.%5.%6.%7.%8.%9"/>
      <w:lvlJc w:val="left"/>
      <w:pPr>
        <w:ind w:left="10512" w:hanging="1440"/>
      </w:pPr>
      <w:rPr>
        <w:rFonts w:hint="default"/>
      </w:rPr>
    </w:lvl>
  </w:abstractNum>
  <w:abstractNum w:abstractNumId="22" w15:restartNumberingAfterBreak="0">
    <w:nsid w:val="70A95DB2"/>
    <w:multiLevelType w:val="multilevel"/>
    <w:tmpl w:val="91CA9D0A"/>
    <w:lvl w:ilvl="0">
      <w:start w:val="5"/>
      <w:numFmt w:val="decimal"/>
      <w:lvlText w:val="%1"/>
      <w:lvlJc w:val="left"/>
      <w:pPr>
        <w:ind w:left="360" w:hanging="360"/>
      </w:pPr>
      <w:rPr>
        <w:rFonts w:hint="default"/>
        <w:color w:val="000000" w:themeColor="text1"/>
      </w:rPr>
    </w:lvl>
    <w:lvl w:ilvl="1">
      <w:start w:val="1"/>
      <w:numFmt w:val="decimal"/>
      <w:lvlText w:val="%1.%2"/>
      <w:lvlJc w:val="left"/>
      <w:pPr>
        <w:ind w:left="792" w:hanging="360"/>
      </w:pPr>
      <w:rPr>
        <w:rFonts w:hint="default"/>
        <w:color w:val="000000" w:themeColor="text1"/>
      </w:rPr>
    </w:lvl>
    <w:lvl w:ilvl="2">
      <w:start w:val="1"/>
      <w:numFmt w:val="decimal"/>
      <w:lvlText w:val="%1.%2.%3"/>
      <w:lvlJc w:val="left"/>
      <w:pPr>
        <w:ind w:left="1584" w:hanging="720"/>
      </w:pPr>
      <w:rPr>
        <w:rFonts w:hint="default"/>
        <w:color w:val="000000" w:themeColor="text1"/>
      </w:rPr>
    </w:lvl>
    <w:lvl w:ilvl="3">
      <w:start w:val="1"/>
      <w:numFmt w:val="decimal"/>
      <w:lvlText w:val="%1.%2.%3.%4"/>
      <w:lvlJc w:val="left"/>
      <w:pPr>
        <w:ind w:left="2016" w:hanging="720"/>
      </w:pPr>
      <w:rPr>
        <w:rFonts w:hint="default"/>
        <w:color w:val="000000" w:themeColor="text1"/>
      </w:rPr>
    </w:lvl>
    <w:lvl w:ilvl="4">
      <w:start w:val="1"/>
      <w:numFmt w:val="decimal"/>
      <w:lvlText w:val="%1.%2.%3.%4.%5"/>
      <w:lvlJc w:val="left"/>
      <w:pPr>
        <w:ind w:left="2808" w:hanging="1080"/>
      </w:pPr>
      <w:rPr>
        <w:rFonts w:hint="default"/>
        <w:color w:val="000000" w:themeColor="text1"/>
      </w:rPr>
    </w:lvl>
    <w:lvl w:ilvl="5">
      <w:start w:val="1"/>
      <w:numFmt w:val="decimal"/>
      <w:lvlText w:val="%1.%2.%3.%4.%5.%6"/>
      <w:lvlJc w:val="left"/>
      <w:pPr>
        <w:ind w:left="3240" w:hanging="1080"/>
      </w:pPr>
      <w:rPr>
        <w:rFonts w:hint="default"/>
        <w:color w:val="000000" w:themeColor="text1"/>
      </w:rPr>
    </w:lvl>
    <w:lvl w:ilvl="6">
      <w:start w:val="1"/>
      <w:numFmt w:val="decimal"/>
      <w:lvlText w:val="%1.%2.%3.%4.%5.%6.%7"/>
      <w:lvlJc w:val="left"/>
      <w:pPr>
        <w:ind w:left="4032" w:hanging="1440"/>
      </w:pPr>
      <w:rPr>
        <w:rFonts w:hint="default"/>
        <w:color w:val="000000" w:themeColor="text1"/>
      </w:rPr>
    </w:lvl>
    <w:lvl w:ilvl="7">
      <w:start w:val="1"/>
      <w:numFmt w:val="decimal"/>
      <w:lvlText w:val="%1.%2.%3.%4.%5.%6.%7.%8"/>
      <w:lvlJc w:val="left"/>
      <w:pPr>
        <w:ind w:left="4464" w:hanging="1440"/>
      </w:pPr>
      <w:rPr>
        <w:rFonts w:hint="default"/>
        <w:color w:val="000000" w:themeColor="text1"/>
      </w:rPr>
    </w:lvl>
    <w:lvl w:ilvl="8">
      <w:start w:val="1"/>
      <w:numFmt w:val="decimal"/>
      <w:lvlText w:val="%1.%2.%3.%4.%5.%6.%7.%8.%9"/>
      <w:lvlJc w:val="left"/>
      <w:pPr>
        <w:ind w:left="4896" w:hanging="1440"/>
      </w:pPr>
      <w:rPr>
        <w:rFonts w:hint="default"/>
        <w:color w:val="000000" w:themeColor="text1"/>
      </w:rPr>
    </w:lvl>
  </w:abstractNum>
  <w:abstractNum w:abstractNumId="23" w15:restartNumberingAfterBreak="0">
    <w:nsid w:val="7EF66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6"/>
  </w:num>
  <w:num w:numId="4">
    <w:abstractNumId w:val="18"/>
  </w:num>
  <w:num w:numId="5">
    <w:abstractNumId w:val="20"/>
  </w:num>
  <w:num w:numId="6">
    <w:abstractNumId w:val="13"/>
  </w:num>
  <w:num w:numId="7">
    <w:abstractNumId w:val="8"/>
  </w:num>
  <w:num w:numId="8">
    <w:abstractNumId w:val="2"/>
  </w:num>
  <w:num w:numId="9">
    <w:abstractNumId w:val="9"/>
  </w:num>
  <w:num w:numId="10">
    <w:abstractNumId w:val="14"/>
  </w:num>
  <w:num w:numId="11">
    <w:abstractNumId w:val="23"/>
  </w:num>
  <w:num w:numId="12">
    <w:abstractNumId w:val="17"/>
  </w:num>
  <w:num w:numId="13">
    <w:abstractNumId w:val="7"/>
  </w:num>
  <w:num w:numId="14">
    <w:abstractNumId w:val="12"/>
  </w:num>
  <w:num w:numId="15">
    <w:abstractNumId w:val="19"/>
  </w:num>
  <w:num w:numId="16">
    <w:abstractNumId w:val="1"/>
  </w:num>
  <w:num w:numId="17">
    <w:abstractNumId w:val="3"/>
  </w:num>
  <w:num w:numId="18">
    <w:abstractNumId w:val="11"/>
  </w:num>
  <w:num w:numId="19">
    <w:abstractNumId w:val="4"/>
  </w:num>
  <w:num w:numId="20">
    <w:abstractNumId w:val="15"/>
  </w:num>
  <w:num w:numId="21">
    <w:abstractNumId w:val="22"/>
  </w:num>
  <w:num w:numId="22">
    <w:abstractNumId w:val="16"/>
  </w:num>
  <w:num w:numId="23">
    <w:abstractNumId w:val="2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E52"/>
    <w:rsid w:val="00004196"/>
    <w:rsid w:val="00013A59"/>
    <w:rsid w:val="00036A01"/>
    <w:rsid w:val="00044A57"/>
    <w:rsid w:val="000863CA"/>
    <w:rsid w:val="000A41D5"/>
    <w:rsid w:val="000B18C2"/>
    <w:rsid w:val="000B2663"/>
    <w:rsid w:val="000C2CA4"/>
    <w:rsid w:val="000C3EA9"/>
    <w:rsid w:val="000E0B3B"/>
    <w:rsid w:val="000E3F26"/>
    <w:rsid w:val="00110945"/>
    <w:rsid w:val="00195B05"/>
    <w:rsid w:val="001C0BDD"/>
    <w:rsid w:val="001C722F"/>
    <w:rsid w:val="001E1FC0"/>
    <w:rsid w:val="001F5D3D"/>
    <w:rsid w:val="002044AD"/>
    <w:rsid w:val="00223947"/>
    <w:rsid w:val="00223A13"/>
    <w:rsid w:val="0022453A"/>
    <w:rsid w:val="00241E41"/>
    <w:rsid w:val="00247725"/>
    <w:rsid w:val="00253C78"/>
    <w:rsid w:val="00280168"/>
    <w:rsid w:val="002A0E42"/>
    <w:rsid w:val="002C2D0B"/>
    <w:rsid w:val="002C3ACF"/>
    <w:rsid w:val="003B30AB"/>
    <w:rsid w:val="003D33DB"/>
    <w:rsid w:val="00403E0B"/>
    <w:rsid w:val="00407F25"/>
    <w:rsid w:val="00433BC8"/>
    <w:rsid w:val="00445C4A"/>
    <w:rsid w:val="004749F5"/>
    <w:rsid w:val="004832E8"/>
    <w:rsid w:val="00483C00"/>
    <w:rsid w:val="00497343"/>
    <w:rsid w:val="004B7ACA"/>
    <w:rsid w:val="004C027D"/>
    <w:rsid w:val="004C4F8B"/>
    <w:rsid w:val="004D1DD0"/>
    <w:rsid w:val="004F5D09"/>
    <w:rsid w:val="005132B8"/>
    <w:rsid w:val="00526301"/>
    <w:rsid w:val="00541A48"/>
    <w:rsid w:val="00547474"/>
    <w:rsid w:val="005736BD"/>
    <w:rsid w:val="00577445"/>
    <w:rsid w:val="005B7E36"/>
    <w:rsid w:val="005C0CB0"/>
    <w:rsid w:val="005C5D04"/>
    <w:rsid w:val="005E6365"/>
    <w:rsid w:val="005F399E"/>
    <w:rsid w:val="00612CAE"/>
    <w:rsid w:val="00615E82"/>
    <w:rsid w:val="00631E40"/>
    <w:rsid w:val="006D5298"/>
    <w:rsid w:val="006E3BF7"/>
    <w:rsid w:val="007135A2"/>
    <w:rsid w:val="00786B62"/>
    <w:rsid w:val="007B1808"/>
    <w:rsid w:val="00801347"/>
    <w:rsid w:val="00810504"/>
    <w:rsid w:val="00824DFB"/>
    <w:rsid w:val="00825873"/>
    <w:rsid w:val="008A1587"/>
    <w:rsid w:val="008F2A86"/>
    <w:rsid w:val="008F68FA"/>
    <w:rsid w:val="00905FE8"/>
    <w:rsid w:val="009A31CD"/>
    <w:rsid w:val="009A767A"/>
    <w:rsid w:val="009C1CB2"/>
    <w:rsid w:val="009C7E52"/>
    <w:rsid w:val="009D1184"/>
    <w:rsid w:val="00A76BA1"/>
    <w:rsid w:val="00A93898"/>
    <w:rsid w:val="00AF248F"/>
    <w:rsid w:val="00B42EE1"/>
    <w:rsid w:val="00BA75D5"/>
    <w:rsid w:val="00BD2D7D"/>
    <w:rsid w:val="00BD6D9F"/>
    <w:rsid w:val="00C11415"/>
    <w:rsid w:val="00C16B19"/>
    <w:rsid w:val="00C67DC3"/>
    <w:rsid w:val="00CF2733"/>
    <w:rsid w:val="00CF41FD"/>
    <w:rsid w:val="00D63FA9"/>
    <w:rsid w:val="00D77397"/>
    <w:rsid w:val="00DD0ECF"/>
    <w:rsid w:val="00DF0E2D"/>
    <w:rsid w:val="00E66A5D"/>
    <w:rsid w:val="00EB798D"/>
    <w:rsid w:val="00ED3E2F"/>
    <w:rsid w:val="00ED7765"/>
    <w:rsid w:val="00EE07B7"/>
    <w:rsid w:val="00EF3CFC"/>
    <w:rsid w:val="00F15E0C"/>
    <w:rsid w:val="00F1622A"/>
    <w:rsid w:val="00F744D6"/>
    <w:rsid w:val="00F80466"/>
    <w:rsid w:val="00F9025F"/>
    <w:rsid w:val="00F905F9"/>
    <w:rsid w:val="00FA0092"/>
    <w:rsid w:val="00FA4680"/>
    <w:rsid w:val="00FB3FDF"/>
    <w:rsid w:val="00FB62FA"/>
    <w:rsid w:val="00FF7E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65859-6936-4928-BEB8-1C9A80AE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6BD"/>
  </w:style>
  <w:style w:type="paragraph" w:styleId="Heading4">
    <w:name w:val="heading 4"/>
    <w:basedOn w:val="Normal"/>
    <w:link w:val="Heading4Char"/>
    <w:uiPriority w:val="9"/>
    <w:qFormat/>
    <w:rsid w:val="009C7E52"/>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C7E52"/>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9C7E5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247725"/>
    <w:pPr>
      <w:ind w:left="720"/>
      <w:contextualSpacing/>
    </w:pPr>
  </w:style>
  <w:style w:type="paragraph" w:styleId="Header">
    <w:name w:val="header"/>
    <w:basedOn w:val="Normal"/>
    <w:link w:val="HeaderChar"/>
    <w:uiPriority w:val="99"/>
    <w:unhideWhenUsed/>
    <w:rsid w:val="00547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474"/>
  </w:style>
  <w:style w:type="paragraph" w:styleId="Footer">
    <w:name w:val="footer"/>
    <w:basedOn w:val="Normal"/>
    <w:link w:val="FooterChar"/>
    <w:unhideWhenUsed/>
    <w:rsid w:val="00547474"/>
    <w:pPr>
      <w:tabs>
        <w:tab w:val="center" w:pos="4680"/>
        <w:tab w:val="right" w:pos="9360"/>
      </w:tabs>
      <w:spacing w:after="0" w:line="240" w:lineRule="auto"/>
    </w:pPr>
  </w:style>
  <w:style w:type="character" w:customStyle="1" w:styleId="FooterChar">
    <w:name w:val="Footer Char"/>
    <w:basedOn w:val="DefaultParagraphFont"/>
    <w:link w:val="Footer"/>
    <w:rsid w:val="00547474"/>
  </w:style>
  <w:style w:type="paragraph" w:customStyle="1" w:styleId="Style1">
    <w:name w:val="Style1"/>
    <w:basedOn w:val="Normal"/>
    <w:link w:val="Style1Char"/>
    <w:qFormat/>
    <w:rsid w:val="00C67DC3"/>
    <w:pPr>
      <w:numPr>
        <w:numId w:val="3"/>
      </w:numPr>
      <w:pBdr>
        <w:top w:val="single" w:sz="4" w:space="5" w:color="3333FF"/>
        <w:left w:val="single" w:sz="4" w:space="4" w:color="3333FF"/>
        <w:bottom w:val="single" w:sz="4" w:space="5" w:color="3333FF"/>
        <w:right w:val="single" w:sz="4" w:space="4" w:color="3333FF"/>
      </w:pBdr>
      <w:shd w:val="clear" w:color="auto" w:fill="3333FF"/>
      <w:tabs>
        <w:tab w:val="clear" w:pos="720"/>
      </w:tabs>
      <w:spacing w:after="0" w:line="228" w:lineRule="auto"/>
      <w:ind w:left="432" w:hanging="432"/>
      <w:jc w:val="both"/>
    </w:pPr>
    <w:rPr>
      <w:rFonts w:ascii="Times New Roman" w:eastAsia="Times New Roman" w:hAnsi="Times New Roman" w:cs="Times New Roman"/>
      <w:b/>
      <w:bCs/>
      <w:color w:val="FFFFFF" w:themeColor="background1"/>
      <w:lang w:eastAsia="en-CA"/>
    </w:rPr>
  </w:style>
  <w:style w:type="character" w:customStyle="1" w:styleId="Style1Char">
    <w:name w:val="Style1 Char"/>
    <w:basedOn w:val="DefaultParagraphFont"/>
    <w:link w:val="Style1"/>
    <w:rsid w:val="00C67DC3"/>
    <w:rPr>
      <w:rFonts w:ascii="Times New Roman" w:eastAsia="Times New Roman" w:hAnsi="Times New Roman" w:cs="Times New Roman"/>
      <w:b/>
      <w:bCs/>
      <w:color w:val="FFFFFF" w:themeColor="background1"/>
      <w:shd w:val="clear" w:color="auto" w:fill="3333FF"/>
      <w:lang w:eastAsia="en-CA"/>
    </w:rPr>
  </w:style>
  <w:style w:type="numbering" w:customStyle="1" w:styleId="Style2">
    <w:name w:val="Style2"/>
    <w:uiPriority w:val="99"/>
    <w:rsid w:val="00253C78"/>
    <w:pPr>
      <w:numPr>
        <w:numId w:val="14"/>
      </w:numPr>
    </w:pPr>
  </w:style>
  <w:style w:type="character" w:styleId="Hyperlink">
    <w:name w:val="Hyperlink"/>
    <w:basedOn w:val="DefaultParagraphFont"/>
    <w:uiPriority w:val="99"/>
    <w:unhideWhenUsed/>
    <w:rsid w:val="00407F25"/>
    <w:rPr>
      <w:color w:val="0000FF" w:themeColor="hyperlink"/>
      <w:u w:val="single"/>
    </w:rPr>
  </w:style>
  <w:style w:type="paragraph" w:styleId="BalloonText">
    <w:name w:val="Balloon Text"/>
    <w:basedOn w:val="Normal"/>
    <w:link w:val="BalloonTextChar"/>
    <w:uiPriority w:val="99"/>
    <w:semiHidden/>
    <w:unhideWhenUsed/>
    <w:rsid w:val="004B7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ACA"/>
    <w:rPr>
      <w:rFonts w:ascii="Tahoma" w:hAnsi="Tahoma" w:cs="Tahoma"/>
      <w:sz w:val="16"/>
      <w:szCs w:val="16"/>
    </w:rPr>
  </w:style>
  <w:style w:type="character" w:styleId="FollowedHyperlink">
    <w:name w:val="FollowedHyperlink"/>
    <w:basedOn w:val="DefaultParagraphFont"/>
    <w:uiPriority w:val="99"/>
    <w:semiHidden/>
    <w:unhideWhenUsed/>
    <w:rsid w:val="00EE07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61238">
      <w:bodyDiv w:val="1"/>
      <w:marLeft w:val="0"/>
      <w:marRight w:val="0"/>
      <w:marTop w:val="0"/>
      <w:marBottom w:val="0"/>
      <w:divBdr>
        <w:top w:val="none" w:sz="0" w:space="0" w:color="auto"/>
        <w:left w:val="none" w:sz="0" w:space="0" w:color="auto"/>
        <w:bottom w:val="none" w:sz="0" w:space="0" w:color="auto"/>
        <w:right w:val="none" w:sz="0" w:space="0" w:color="auto"/>
      </w:divBdr>
    </w:div>
    <w:div w:id="1065681826">
      <w:bodyDiv w:val="1"/>
      <w:marLeft w:val="0"/>
      <w:marRight w:val="0"/>
      <w:marTop w:val="0"/>
      <w:marBottom w:val="0"/>
      <w:divBdr>
        <w:top w:val="none" w:sz="0" w:space="0" w:color="auto"/>
        <w:left w:val="none" w:sz="0" w:space="0" w:color="auto"/>
        <w:bottom w:val="none" w:sz="0" w:space="0" w:color="auto"/>
        <w:right w:val="none" w:sz="0" w:space="0" w:color="auto"/>
      </w:divBdr>
    </w:div>
    <w:div w:id="201506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statutes/english/elaws_statutes_90t01_e.htm" TargetMode="External"/><Relationship Id="rId5" Type="http://schemas.openxmlformats.org/officeDocument/2006/relationships/webSettings" Target="webSettings.xml"/><Relationship Id="rId10" Type="http://schemas.openxmlformats.org/officeDocument/2006/relationships/hyperlink" Target="http://www.e-laws.gov.on.ca/html/statutes/english/elaws_statutes_90t01_e.htm" TargetMode="External"/><Relationship Id="rId4" Type="http://schemas.openxmlformats.org/officeDocument/2006/relationships/settings" Target="settings.xml"/><Relationship Id="rId9" Type="http://schemas.openxmlformats.org/officeDocument/2006/relationships/hyperlink" Target="https://docushare.ncdsb.com/dsweb/Get/Document-1094508/perf030b.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04363-FCF5-4DB9-974E-A267265B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6</cp:revision>
  <cp:lastPrinted>2019-03-27T16:05:00Z</cp:lastPrinted>
  <dcterms:created xsi:type="dcterms:W3CDTF">2019-03-27T16:05:00Z</dcterms:created>
  <dcterms:modified xsi:type="dcterms:W3CDTF">2020-03-12T15:44:00Z</dcterms:modified>
</cp:coreProperties>
</file>