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A485B" w:rsidTr="00F77F1B">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CA485B" w:rsidRDefault="00CA485B" w:rsidP="00F77F1B">
            <w:pPr>
              <w:spacing w:before="120" w:after="120"/>
              <w:jc w:val="center"/>
              <w:rPr>
                <w:rFonts w:ascii="Calibri" w:hAnsi="Calibri" w:cs="Arial"/>
                <w:color w:val="FFFFFF"/>
                <w:szCs w:val="26"/>
              </w:rPr>
            </w:pPr>
            <w:bookmarkStart w:id="0" w:name="_GoBack"/>
            <w:bookmarkEnd w:id="0"/>
            <w:r>
              <w:rPr>
                <w:noProof/>
                <w:lang w:val="en-US" w:eastAsia="en-US"/>
              </w:rPr>
              <w:drawing>
                <wp:anchor distT="0" distB="0" distL="114300" distR="114300" simplePos="0" relativeHeight="251659264" behindDoc="0" locked="0" layoutInCell="1" allowOverlap="1" wp14:anchorId="3377C8E4" wp14:editId="1562B2F7">
                  <wp:simplePos x="0" y="0"/>
                  <wp:positionH relativeFrom="margin">
                    <wp:posOffset>51435</wp:posOffset>
                  </wp:positionH>
                  <wp:positionV relativeFrom="margin">
                    <wp:posOffset>89535</wp:posOffset>
                  </wp:positionV>
                  <wp:extent cx="471805" cy="547370"/>
                  <wp:effectExtent l="0" t="0" r="0" b="5715"/>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805" cy="54737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DV_M2"/>
            <w:bookmarkEnd w:id="1"/>
            <w:r>
              <w:rPr>
                <w:rFonts w:ascii="Calibri" w:hAnsi="Calibri" w:cs="Arial"/>
                <w:color w:val="FFFFFF"/>
                <w:szCs w:val="26"/>
              </w:rPr>
              <w:t>Niagara Catholic District School Board</w:t>
            </w:r>
          </w:p>
          <w:p w:rsidR="00CA485B" w:rsidRPr="00A915EA" w:rsidRDefault="00CA485B" w:rsidP="00F77F1B">
            <w:pPr>
              <w:jc w:val="center"/>
              <w:rPr>
                <w:rFonts w:asciiTheme="minorHAnsi" w:hAnsiTheme="minorHAnsi" w:cs="Arial"/>
                <w:b/>
                <w:i/>
                <w:color w:val="FFFFFF"/>
                <w:sz w:val="28"/>
                <w:szCs w:val="26"/>
              </w:rPr>
            </w:pPr>
            <w:r w:rsidRPr="00A915EA">
              <w:rPr>
                <w:rFonts w:asciiTheme="minorHAnsi" w:hAnsiTheme="minorHAnsi" w:cs="Arial"/>
                <w:b/>
                <w:i/>
                <w:color w:val="FFFFFF"/>
                <w:sz w:val="28"/>
                <w:szCs w:val="26"/>
              </w:rPr>
              <w:t xml:space="preserve">ASSIGNMENT OF PRINCIPALS </w:t>
            </w:r>
          </w:p>
          <w:p w:rsidR="00CA485B" w:rsidRPr="00A915EA" w:rsidRDefault="00CA485B" w:rsidP="00F77F1B">
            <w:pPr>
              <w:spacing w:after="120"/>
              <w:jc w:val="center"/>
              <w:rPr>
                <w:rFonts w:asciiTheme="minorHAnsi" w:hAnsiTheme="minorHAnsi"/>
                <w:color w:val="FFFFFF"/>
              </w:rPr>
            </w:pPr>
            <w:r w:rsidRPr="00A915EA">
              <w:rPr>
                <w:rFonts w:asciiTheme="minorHAnsi" w:hAnsiTheme="minorHAnsi" w:cs="Arial"/>
                <w:b/>
                <w:i/>
                <w:color w:val="FFFFFF"/>
                <w:sz w:val="28"/>
                <w:szCs w:val="26"/>
              </w:rPr>
              <w:t>&amp; VICE-PRINCIPALS</w:t>
            </w:r>
            <w:r w:rsidRPr="00A915EA">
              <w:rPr>
                <w:rFonts w:asciiTheme="minorHAnsi" w:hAnsiTheme="minorHAnsi"/>
                <w:color w:val="FFFFFF"/>
              </w:rPr>
              <w:t xml:space="preserve"> </w:t>
            </w:r>
          </w:p>
          <w:p w:rsidR="00CA485B" w:rsidRDefault="00CA485B" w:rsidP="00F77F1B">
            <w:pPr>
              <w:spacing w:before="120" w:after="120"/>
              <w:jc w:val="center"/>
              <w:rPr>
                <w:rFonts w:ascii="Calibri" w:hAnsi="Calibri"/>
                <w:color w:val="FFFFFF"/>
              </w:rPr>
            </w:pPr>
            <w:r w:rsidRPr="00603809">
              <w:rPr>
                <w:rFonts w:ascii="Calibri" w:hAnsi="Calibri"/>
                <w:color w:val="FFFFFF"/>
              </w:rPr>
              <w:t xml:space="preserve">ADMINISTRATIVE </w:t>
            </w:r>
            <w:r>
              <w:rPr>
                <w:rFonts w:ascii="Calibri" w:hAnsi="Calibri"/>
                <w:color w:val="FFFFFF"/>
              </w:rPr>
              <w:t>OPERATIONAL PROCEDURES</w:t>
            </w:r>
          </w:p>
        </w:tc>
      </w:tr>
      <w:tr w:rsidR="00CA485B" w:rsidTr="00F77F1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CA485B" w:rsidRDefault="00CA485B" w:rsidP="00F77F1B">
            <w:pPr>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CA485B" w:rsidRDefault="00CA485B" w:rsidP="00F77F1B">
            <w:pPr>
              <w:jc w:val="right"/>
              <w:rPr>
                <w:rFonts w:ascii="Calibri" w:hAnsi="Calibri"/>
                <w:b/>
                <w:noProof/>
                <w:color w:val="FFFFFF"/>
                <w:sz w:val="18"/>
              </w:rPr>
            </w:pPr>
            <w:r>
              <w:rPr>
                <w:rFonts w:ascii="Calibri" w:hAnsi="Calibri"/>
                <w:b/>
                <w:color w:val="FFFFFF"/>
                <w:sz w:val="18"/>
                <w:szCs w:val="18"/>
              </w:rPr>
              <w:t>No 202.1</w:t>
            </w:r>
          </w:p>
        </w:tc>
      </w:tr>
      <w:tr w:rsidR="00CA485B" w:rsidTr="00F77F1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CA485B" w:rsidRDefault="00CA485B" w:rsidP="00F77F1B">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CA485B" w:rsidRDefault="00CA485B" w:rsidP="00F77F1B">
            <w:pPr>
              <w:jc w:val="right"/>
              <w:rPr>
                <w:rFonts w:ascii="Calibri" w:hAnsi="Calibri"/>
                <w:b/>
                <w:color w:val="FFFFFF"/>
                <w:sz w:val="16"/>
                <w:szCs w:val="18"/>
              </w:rPr>
            </w:pPr>
          </w:p>
        </w:tc>
      </w:tr>
      <w:tr w:rsidR="00CA485B" w:rsidTr="00F77F1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CA485B" w:rsidRDefault="00CA485B" w:rsidP="00F77F1B">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r>
              <w:rPr>
                <w:rFonts w:ascii="Gill Sans MT" w:hAnsi="Gill Sans MT"/>
                <w:color w:val="000000"/>
                <w:sz w:val="18"/>
                <w:szCs w:val="18"/>
              </w:rPr>
              <w:t xml:space="preserve"> </w:t>
            </w:r>
          </w:p>
          <w:p w:rsidR="00CA485B" w:rsidRDefault="00CA485B" w:rsidP="00F77F1B">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CA485B" w:rsidRDefault="00CA485B" w:rsidP="00F77F1B">
            <w:pPr>
              <w:jc w:val="right"/>
              <w:rPr>
                <w:rFonts w:ascii="Calibri" w:hAnsi="Calibri"/>
                <w:sz w:val="16"/>
                <w:szCs w:val="18"/>
                <w:lang w:val="en-US"/>
              </w:rPr>
            </w:pPr>
            <w:r>
              <w:rPr>
                <w:rFonts w:ascii="Calibri" w:hAnsi="Calibri"/>
                <w:sz w:val="16"/>
                <w:szCs w:val="18"/>
              </w:rPr>
              <w:t xml:space="preserve">Latest Reviewed/Revised Date:  </w:t>
            </w:r>
            <w:r w:rsidRPr="00D91F6F">
              <w:rPr>
                <w:rFonts w:ascii="Calibri" w:hAnsi="Calibri"/>
                <w:sz w:val="16"/>
                <w:szCs w:val="18"/>
              </w:rPr>
              <w:t>February 27, 2018</w:t>
            </w:r>
          </w:p>
          <w:p w:rsidR="00CA485B" w:rsidRDefault="00CA485B" w:rsidP="00F77F1B">
            <w:pPr>
              <w:jc w:val="right"/>
              <w:rPr>
                <w:rFonts w:ascii="Calibri" w:hAnsi="Calibri"/>
                <w:noProof/>
                <w:sz w:val="28"/>
              </w:rPr>
            </w:pPr>
          </w:p>
        </w:tc>
      </w:tr>
    </w:tbl>
    <w:p w:rsidR="00CA485B" w:rsidRDefault="00CA485B" w:rsidP="00CA485B">
      <w:pPr>
        <w:spacing w:line="228" w:lineRule="auto"/>
        <w:jc w:val="both"/>
        <w:rPr>
          <w:sz w:val="22"/>
        </w:rPr>
      </w:pPr>
    </w:p>
    <w:p w:rsidR="00CA485B" w:rsidRDefault="00CA485B" w:rsidP="00CA485B">
      <w:pPr>
        <w:spacing w:line="228" w:lineRule="auto"/>
        <w:jc w:val="both"/>
        <w:rPr>
          <w:sz w:val="22"/>
        </w:rPr>
      </w:pPr>
      <w:r w:rsidRPr="00950736">
        <w:rPr>
          <w:sz w:val="22"/>
        </w:rPr>
        <w:t xml:space="preserve">In keeping with the Mission, Vision and Values of the Niagara Catholic District School, </w:t>
      </w:r>
      <w:r>
        <w:rPr>
          <w:sz w:val="22"/>
        </w:rPr>
        <w:t>the following are Administrative Operational Procedures for the Assignment of Principals &amp; Vice-Principals.</w:t>
      </w:r>
    </w:p>
    <w:p w:rsidR="00CA485B" w:rsidRDefault="00CA485B" w:rsidP="00CA485B">
      <w:pPr>
        <w:spacing w:line="228" w:lineRule="auto"/>
        <w:jc w:val="both"/>
        <w:rPr>
          <w:sz w:val="22"/>
        </w:rPr>
      </w:pPr>
    </w:p>
    <w:p w:rsidR="00CA485B" w:rsidRPr="0065785E" w:rsidRDefault="00CA485B" w:rsidP="00CA485B">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color w:val="FFFFFF"/>
          <w:sz w:val="22"/>
          <w:szCs w:val="22"/>
          <w:lang w:val="en-US" w:eastAsia="en-US"/>
        </w:rPr>
      </w:pPr>
      <w:r w:rsidRPr="0065785E">
        <w:rPr>
          <w:rFonts w:eastAsia="Calibri"/>
          <w:b/>
          <w:color w:val="FFFFFF"/>
          <w:sz w:val="22"/>
          <w:szCs w:val="22"/>
          <w:lang w:val="en-US" w:eastAsia="en-US"/>
        </w:rPr>
        <w:t xml:space="preserve">PREAMBLE </w:t>
      </w:r>
    </w:p>
    <w:p w:rsidR="00CA485B" w:rsidRDefault="00CA485B" w:rsidP="00CA485B">
      <w:pPr>
        <w:spacing w:line="228" w:lineRule="auto"/>
        <w:jc w:val="both"/>
        <w:rPr>
          <w:sz w:val="22"/>
        </w:rPr>
      </w:pPr>
    </w:p>
    <w:p w:rsidR="00CA485B" w:rsidRPr="00950736" w:rsidRDefault="00CA485B" w:rsidP="00CA485B">
      <w:pPr>
        <w:spacing w:line="228" w:lineRule="auto"/>
        <w:jc w:val="both"/>
        <w:rPr>
          <w:sz w:val="22"/>
        </w:rPr>
      </w:pPr>
      <w:r w:rsidRPr="00950736">
        <w:rPr>
          <w:sz w:val="22"/>
        </w:rPr>
        <w:t>The Board believes that the realization of the goals of Catholic education requires leadership founded on faith, inspired by the Gospel, and committed to service.</w:t>
      </w:r>
    </w:p>
    <w:p w:rsidR="00CA485B" w:rsidRPr="00950736" w:rsidRDefault="00CA485B" w:rsidP="00CA485B">
      <w:pPr>
        <w:spacing w:line="228" w:lineRule="auto"/>
        <w:jc w:val="both"/>
        <w:rPr>
          <w:sz w:val="22"/>
        </w:rPr>
      </w:pPr>
    </w:p>
    <w:p w:rsidR="00CA485B" w:rsidRPr="00950736" w:rsidRDefault="00CA485B" w:rsidP="00CA485B">
      <w:pPr>
        <w:spacing w:line="228" w:lineRule="auto"/>
        <w:jc w:val="both"/>
        <w:rPr>
          <w:sz w:val="22"/>
        </w:rPr>
      </w:pPr>
      <w:r w:rsidRPr="00950736">
        <w:rPr>
          <w:sz w:val="22"/>
        </w:rPr>
        <w:t xml:space="preserve">The Board requires a Principal and/or Vice Principal who is a person of faith, </w:t>
      </w:r>
      <w:r>
        <w:rPr>
          <w:sz w:val="22"/>
        </w:rPr>
        <w:t xml:space="preserve">strong moral values, </w:t>
      </w:r>
      <w:r w:rsidRPr="00950736">
        <w:rPr>
          <w:sz w:val="22"/>
        </w:rPr>
        <w:t>vision, commitment and leadership. Our schools benefit from a continuity and stability in leadership. The Principal and Vice Principal’s tenure at a school should normally be of sufficient duration for the development and evidence of strength in the following areas:</w:t>
      </w:r>
    </w:p>
    <w:p w:rsidR="00CA485B" w:rsidRPr="00950736" w:rsidRDefault="00CA485B" w:rsidP="00CA485B">
      <w:pPr>
        <w:numPr>
          <w:ilvl w:val="0"/>
          <w:numId w:val="2"/>
        </w:numPr>
        <w:spacing w:line="228" w:lineRule="auto"/>
        <w:ind w:left="720"/>
        <w:jc w:val="both"/>
        <w:rPr>
          <w:sz w:val="22"/>
        </w:rPr>
      </w:pPr>
      <w:r w:rsidRPr="00950736">
        <w:rPr>
          <w:sz w:val="22"/>
        </w:rPr>
        <w:t>Catholic Faith, Community and Culture</w:t>
      </w:r>
    </w:p>
    <w:p w:rsidR="00CA485B" w:rsidRPr="00950736" w:rsidRDefault="00CA485B" w:rsidP="00CA485B">
      <w:pPr>
        <w:numPr>
          <w:ilvl w:val="0"/>
          <w:numId w:val="2"/>
        </w:numPr>
        <w:spacing w:line="228" w:lineRule="auto"/>
        <w:ind w:left="720"/>
        <w:jc w:val="both"/>
        <w:rPr>
          <w:sz w:val="22"/>
        </w:rPr>
      </w:pPr>
      <w:r w:rsidRPr="00950736">
        <w:rPr>
          <w:sz w:val="22"/>
        </w:rPr>
        <w:t>Setting Directions</w:t>
      </w:r>
    </w:p>
    <w:p w:rsidR="00CA485B" w:rsidRPr="00950736" w:rsidRDefault="00CA485B" w:rsidP="00CA485B">
      <w:pPr>
        <w:numPr>
          <w:ilvl w:val="0"/>
          <w:numId w:val="2"/>
        </w:numPr>
        <w:spacing w:line="228" w:lineRule="auto"/>
        <w:ind w:left="720"/>
        <w:jc w:val="both"/>
        <w:rPr>
          <w:sz w:val="22"/>
        </w:rPr>
      </w:pPr>
      <w:r w:rsidRPr="00950736">
        <w:rPr>
          <w:sz w:val="22"/>
        </w:rPr>
        <w:t>Building Relationships and Developing People</w:t>
      </w:r>
    </w:p>
    <w:p w:rsidR="00CA485B" w:rsidRPr="00950736" w:rsidRDefault="00CA485B" w:rsidP="00CA485B">
      <w:pPr>
        <w:numPr>
          <w:ilvl w:val="0"/>
          <w:numId w:val="2"/>
        </w:numPr>
        <w:spacing w:line="228" w:lineRule="auto"/>
        <w:ind w:left="720"/>
        <w:jc w:val="both"/>
        <w:rPr>
          <w:sz w:val="22"/>
        </w:rPr>
      </w:pPr>
      <w:r w:rsidRPr="00950736">
        <w:rPr>
          <w:sz w:val="22"/>
        </w:rPr>
        <w:t>Developing the Organization</w:t>
      </w:r>
    </w:p>
    <w:p w:rsidR="00CA485B" w:rsidRPr="00950736" w:rsidRDefault="00CA485B" w:rsidP="00CA485B">
      <w:pPr>
        <w:numPr>
          <w:ilvl w:val="0"/>
          <w:numId w:val="2"/>
        </w:numPr>
        <w:spacing w:line="228" w:lineRule="auto"/>
        <w:ind w:left="720"/>
        <w:jc w:val="both"/>
        <w:rPr>
          <w:sz w:val="22"/>
        </w:rPr>
      </w:pPr>
      <w:r w:rsidRPr="00950736">
        <w:rPr>
          <w:sz w:val="22"/>
        </w:rPr>
        <w:t>Leading the Instructional Program</w:t>
      </w:r>
    </w:p>
    <w:p w:rsidR="00CA485B" w:rsidRPr="00950736" w:rsidRDefault="00CA485B" w:rsidP="00CA485B">
      <w:pPr>
        <w:numPr>
          <w:ilvl w:val="0"/>
          <w:numId w:val="2"/>
        </w:numPr>
        <w:spacing w:line="228" w:lineRule="auto"/>
        <w:ind w:left="720"/>
        <w:rPr>
          <w:sz w:val="22"/>
        </w:rPr>
      </w:pPr>
      <w:r w:rsidRPr="00950736">
        <w:rPr>
          <w:sz w:val="22"/>
        </w:rPr>
        <w:t>Securing Accountability</w:t>
      </w:r>
      <w:r w:rsidRPr="00950736">
        <w:rPr>
          <w:sz w:val="22"/>
        </w:rPr>
        <w:br/>
      </w:r>
    </w:p>
    <w:p w:rsidR="00CA485B" w:rsidRPr="00950736" w:rsidRDefault="00CA485B" w:rsidP="00CA485B">
      <w:pPr>
        <w:spacing w:line="228" w:lineRule="auto"/>
        <w:jc w:val="both"/>
        <w:rPr>
          <w:sz w:val="22"/>
        </w:rPr>
      </w:pPr>
      <w:r w:rsidRPr="00950736">
        <w:rPr>
          <w:sz w:val="22"/>
        </w:rPr>
        <w:t>Catholic Principals and Vice-Principals are part of the leadership team of the Niagara Catholic District School Board representing the mission and vision on a daily basis within each school community and on a system-wide basis.</w:t>
      </w:r>
    </w:p>
    <w:p w:rsidR="00CA485B" w:rsidRPr="00950736" w:rsidRDefault="00CA485B" w:rsidP="00CA485B">
      <w:pPr>
        <w:spacing w:line="228" w:lineRule="auto"/>
        <w:jc w:val="both"/>
        <w:rPr>
          <w:sz w:val="22"/>
        </w:rPr>
      </w:pPr>
    </w:p>
    <w:p w:rsidR="00CA485B" w:rsidRPr="00950736" w:rsidRDefault="00CA485B" w:rsidP="00CA485B">
      <w:pPr>
        <w:spacing w:line="228" w:lineRule="auto"/>
        <w:jc w:val="both"/>
        <w:rPr>
          <w:sz w:val="22"/>
        </w:rPr>
      </w:pPr>
      <w:r w:rsidRPr="00950736">
        <w:rPr>
          <w:sz w:val="22"/>
        </w:rPr>
        <w:t>Principals and Vice Principals will experience assignments to different schools throughout their career.</w:t>
      </w:r>
    </w:p>
    <w:p w:rsidR="00CA485B" w:rsidRPr="00950736" w:rsidRDefault="00CA485B" w:rsidP="00CA485B">
      <w:pPr>
        <w:spacing w:line="228" w:lineRule="auto"/>
        <w:jc w:val="both"/>
        <w:rPr>
          <w:sz w:val="22"/>
        </w:rPr>
      </w:pPr>
    </w:p>
    <w:p w:rsidR="00CA485B" w:rsidRPr="00950736" w:rsidRDefault="00CA485B" w:rsidP="00CA485B">
      <w:pPr>
        <w:spacing w:line="228" w:lineRule="auto"/>
        <w:jc w:val="both"/>
        <w:rPr>
          <w:sz w:val="22"/>
        </w:rPr>
      </w:pPr>
      <w:r w:rsidRPr="00950736">
        <w:rPr>
          <w:sz w:val="22"/>
        </w:rPr>
        <w:t>Annual</w:t>
      </w:r>
      <w:r w:rsidRPr="00B259EE">
        <w:rPr>
          <w:sz w:val="22"/>
        </w:rPr>
        <w:t xml:space="preserve">ly or as required, </w:t>
      </w:r>
      <w:r w:rsidRPr="00950736">
        <w:rPr>
          <w:sz w:val="22"/>
        </w:rPr>
        <w:t>Senior Administrative Council will review the assignment and/or reassignment of Principals and Vice-Principals. Consultation with the individuals involved will be part of the process. A Principal or Vice-Principal may also initiate a reassignment</w:t>
      </w:r>
      <w:r w:rsidRPr="00A20D21">
        <w:rPr>
          <w:color w:val="FF0000"/>
          <w:sz w:val="22"/>
        </w:rPr>
        <w:t>.</w:t>
      </w:r>
    </w:p>
    <w:p w:rsidR="00CA485B" w:rsidRPr="00950736" w:rsidRDefault="00CA485B" w:rsidP="00CA485B">
      <w:pPr>
        <w:spacing w:line="228" w:lineRule="auto"/>
        <w:jc w:val="both"/>
        <w:rPr>
          <w:sz w:val="22"/>
        </w:rPr>
      </w:pPr>
    </w:p>
    <w:p w:rsidR="00CA485B" w:rsidRDefault="00CA485B" w:rsidP="00CA485B">
      <w:pPr>
        <w:spacing w:line="228" w:lineRule="auto"/>
        <w:jc w:val="both"/>
        <w:rPr>
          <w:color w:val="000033"/>
          <w:sz w:val="22"/>
        </w:rPr>
      </w:pPr>
      <w:r w:rsidRPr="00950736">
        <w:rPr>
          <w:sz w:val="22"/>
        </w:rPr>
        <w:t>The Director of Education will assign a Principal or Vice-Principal, based on system leadership needs and will report to the Board on the assignments of Principals and Vice Principals.</w:t>
      </w:r>
      <w:r>
        <w:rPr>
          <w:color w:val="000033"/>
          <w:sz w:val="22"/>
        </w:rPr>
        <w:t xml:space="preserve"> </w:t>
      </w:r>
    </w:p>
    <w:p w:rsidR="00CA485B" w:rsidRPr="0053100C" w:rsidRDefault="00CA485B" w:rsidP="00CA485B">
      <w:pPr>
        <w:spacing w:line="228" w:lineRule="auto"/>
        <w:ind w:left="432" w:hanging="432"/>
        <w:jc w:val="both"/>
        <w:rPr>
          <w:color w:val="000033"/>
          <w:sz w:val="22"/>
        </w:rPr>
      </w:pPr>
      <w:r w:rsidRPr="0053100C">
        <w:rPr>
          <w:color w:val="000033"/>
          <w:sz w:val="22"/>
        </w:rPr>
        <w:t>Assignment of duties for Principals and Vice-Principals will be based on the following criteria:</w:t>
      </w:r>
    </w:p>
    <w:p w:rsidR="00CA485B" w:rsidRDefault="00CA485B" w:rsidP="00CA485B">
      <w:pPr>
        <w:spacing w:line="228" w:lineRule="auto"/>
        <w:ind w:left="432" w:hanging="432"/>
        <w:jc w:val="both"/>
        <w:rPr>
          <w:color w:val="000033"/>
          <w:sz w:val="22"/>
        </w:rPr>
      </w:pPr>
    </w:p>
    <w:p w:rsidR="00CA485B" w:rsidRPr="0053100C" w:rsidRDefault="00CA485B" w:rsidP="00CA485B">
      <w:pPr>
        <w:spacing w:line="228" w:lineRule="auto"/>
        <w:ind w:left="432" w:hanging="432"/>
        <w:jc w:val="both"/>
        <w:rPr>
          <w:color w:val="000033"/>
          <w:sz w:val="22"/>
        </w:rPr>
      </w:pPr>
      <w:r w:rsidRPr="0053100C">
        <w:rPr>
          <w:color w:val="000033"/>
          <w:sz w:val="22"/>
        </w:rPr>
        <w:t>1.</w:t>
      </w:r>
      <w:r w:rsidRPr="0053100C">
        <w:rPr>
          <w:color w:val="000033"/>
          <w:sz w:val="22"/>
        </w:rPr>
        <w:tab/>
        <w:t>Each school will be assigned a Principal.</w:t>
      </w:r>
    </w:p>
    <w:p w:rsidR="00CA485B" w:rsidRDefault="00CA485B" w:rsidP="00CA485B">
      <w:pPr>
        <w:spacing w:line="228" w:lineRule="auto"/>
        <w:ind w:left="432" w:hanging="432"/>
        <w:jc w:val="both"/>
        <w:rPr>
          <w:color w:val="000033"/>
          <w:sz w:val="22"/>
        </w:rPr>
      </w:pPr>
    </w:p>
    <w:p w:rsidR="00CA485B" w:rsidRPr="0053100C" w:rsidRDefault="00CA485B" w:rsidP="00CA485B">
      <w:pPr>
        <w:spacing w:line="228" w:lineRule="auto"/>
        <w:ind w:left="432" w:hanging="432"/>
        <w:jc w:val="both"/>
        <w:rPr>
          <w:color w:val="000033"/>
          <w:sz w:val="22"/>
        </w:rPr>
      </w:pPr>
      <w:r w:rsidRPr="0053100C">
        <w:rPr>
          <w:color w:val="000033"/>
          <w:sz w:val="22"/>
        </w:rPr>
        <w:t>2.</w:t>
      </w:r>
      <w:r w:rsidRPr="0053100C">
        <w:rPr>
          <w:color w:val="000033"/>
          <w:sz w:val="22"/>
        </w:rPr>
        <w:tab/>
        <w:t>Vice-Principals assigned to Elementary Schools will include a component of teaching, instructional, resource or support duties unless otherwise</w:t>
      </w:r>
      <w:r>
        <w:rPr>
          <w:color w:val="000033"/>
          <w:sz w:val="22"/>
        </w:rPr>
        <w:t xml:space="preserve"> designated by the Director of Education</w:t>
      </w:r>
      <w:r w:rsidRPr="0053100C">
        <w:rPr>
          <w:color w:val="000033"/>
          <w:sz w:val="22"/>
        </w:rPr>
        <w:t>.</w:t>
      </w:r>
    </w:p>
    <w:p w:rsidR="00CA485B" w:rsidRDefault="00CA485B" w:rsidP="00CA485B">
      <w:pPr>
        <w:spacing w:line="228" w:lineRule="auto"/>
        <w:ind w:left="432" w:hanging="432"/>
        <w:jc w:val="both"/>
        <w:rPr>
          <w:color w:val="000033"/>
          <w:sz w:val="22"/>
        </w:rPr>
      </w:pPr>
    </w:p>
    <w:p w:rsidR="00CA485B" w:rsidRPr="0053100C" w:rsidRDefault="00CA485B" w:rsidP="00CA485B">
      <w:pPr>
        <w:spacing w:line="228" w:lineRule="auto"/>
        <w:ind w:left="432" w:hanging="432"/>
        <w:jc w:val="both"/>
        <w:rPr>
          <w:color w:val="000033"/>
          <w:sz w:val="22"/>
        </w:rPr>
      </w:pPr>
      <w:r w:rsidRPr="0053100C">
        <w:rPr>
          <w:color w:val="000033"/>
          <w:sz w:val="22"/>
        </w:rPr>
        <w:t>3.</w:t>
      </w:r>
      <w:r w:rsidRPr="0053100C">
        <w:rPr>
          <w:color w:val="000033"/>
          <w:sz w:val="22"/>
        </w:rPr>
        <w:tab/>
        <w:t>As a minimum, all Secondary schools will have one (1) full time Vice-Principal.  Additional Vice-Principals assigned to Secondary Schools may include a component of teaching, instructional, resource or support duties unless otherwise designated by the Director of Education.</w:t>
      </w:r>
    </w:p>
    <w:p w:rsidR="00CA485B" w:rsidRDefault="00CA485B" w:rsidP="00CA485B">
      <w:pPr>
        <w:spacing w:line="228" w:lineRule="auto"/>
        <w:ind w:left="432" w:hanging="432"/>
        <w:jc w:val="both"/>
        <w:rPr>
          <w:color w:val="000033"/>
          <w:sz w:val="22"/>
        </w:rPr>
      </w:pPr>
    </w:p>
    <w:p w:rsidR="00CA485B" w:rsidRPr="0053100C" w:rsidRDefault="00CA485B" w:rsidP="00CA485B">
      <w:pPr>
        <w:spacing w:line="228" w:lineRule="auto"/>
        <w:ind w:left="432" w:hanging="432"/>
        <w:jc w:val="both"/>
        <w:rPr>
          <w:color w:val="000033"/>
          <w:sz w:val="22"/>
        </w:rPr>
      </w:pPr>
      <w:r w:rsidRPr="0053100C">
        <w:rPr>
          <w:color w:val="000033"/>
          <w:sz w:val="22"/>
        </w:rPr>
        <w:t>4.</w:t>
      </w:r>
      <w:r w:rsidRPr="0053100C">
        <w:rPr>
          <w:color w:val="000033"/>
          <w:sz w:val="22"/>
        </w:rPr>
        <w:tab/>
        <w:t>In consultation with the school Principal, any assigned teaching, instructional, resource or support duties of the Vice-Principal must be approved by Senior Administrative Council on an annual basis.</w:t>
      </w:r>
    </w:p>
    <w:p w:rsidR="00CA485B" w:rsidRDefault="00CA485B" w:rsidP="00CA485B">
      <w:pPr>
        <w:spacing w:line="228" w:lineRule="auto"/>
        <w:ind w:left="432" w:hanging="432"/>
        <w:jc w:val="both"/>
        <w:rPr>
          <w:color w:val="000033"/>
          <w:sz w:val="22"/>
        </w:rPr>
      </w:pPr>
    </w:p>
    <w:p w:rsidR="00CA485B" w:rsidRPr="0053100C" w:rsidRDefault="00CA485B" w:rsidP="00CA485B">
      <w:pPr>
        <w:spacing w:line="228" w:lineRule="auto"/>
        <w:ind w:left="432" w:hanging="432"/>
        <w:jc w:val="both"/>
        <w:rPr>
          <w:color w:val="000033"/>
          <w:sz w:val="22"/>
        </w:rPr>
      </w:pPr>
      <w:r w:rsidRPr="0053100C">
        <w:rPr>
          <w:color w:val="000033"/>
          <w:sz w:val="22"/>
        </w:rPr>
        <w:t>5.</w:t>
      </w:r>
      <w:r w:rsidRPr="0053100C">
        <w:rPr>
          <w:color w:val="000033"/>
          <w:sz w:val="22"/>
        </w:rPr>
        <w:tab/>
        <w:t>A Principal or Vice-Principal may initiate a request for reassignment. This will normally occur through the Principal/Vice-Principal Transfer Request Form as issued by the Superintendent of Human Resources.</w:t>
      </w:r>
    </w:p>
    <w:p w:rsidR="00CA485B" w:rsidRDefault="00CA485B" w:rsidP="00CA485B">
      <w:pPr>
        <w:spacing w:line="228" w:lineRule="auto"/>
        <w:ind w:left="432" w:hanging="432"/>
        <w:jc w:val="both"/>
        <w:rPr>
          <w:color w:val="000033"/>
          <w:sz w:val="22"/>
        </w:rPr>
      </w:pPr>
    </w:p>
    <w:p w:rsidR="00CA485B" w:rsidRPr="003D0485" w:rsidRDefault="00CA485B" w:rsidP="00CA485B">
      <w:pPr>
        <w:spacing w:line="228" w:lineRule="auto"/>
        <w:ind w:left="432" w:hanging="432"/>
        <w:jc w:val="both"/>
        <w:rPr>
          <w:color w:val="000033"/>
          <w:sz w:val="22"/>
        </w:rPr>
      </w:pPr>
      <w:r w:rsidRPr="0053100C">
        <w:rPr>
          <w:color w:val="000033"/>
          <w:sz w:val="22"/>
        </w:rPr>
        <w:t>6.</w:t>
      </w:r>
      <w:r w:rsidRPr="0053100C">
        <w:rPr>
          <w:color w:val="000033"/>
          <w:sz w:val="22"/>
        </w:rPr>
        <w:tab/>
      </w:r>
      <w:r w:rsidRPr="003D0485">
        <w:rPr>
          <w:color w:val="000033"/>
          <w:sz w:val="22"/>
        </w:rPr>
        <w:t>When required, the Director may appoint an Acting Principal. The Acting Principal will hold the qualifications of a Principal and may supervise one or two elementary schools operated by the Board. The Acting Principal shall be in charge of the school and shall perform the duties of the Principal subject to the authority of the Family of Schools’ Supervisory Officer.</w:t>
      </w:r>
    </w:p>
    <w:p w:rsidR="00CA485B" w:rsidRDefault="00CA485B" w:rsidP="00CA485B">
      <w:pPr>
        <w:spacing w:line="228" w:lineRule="auto"/>
        <w:ind w:left="432" w:hanging="432"/>
        <w:jc w:val="both"/>
        <w:rPr>
          <w:color w:val="000033"/>
          <w:sz w:val="22"/>
        </w:rPr>
      </w:pPr>
    </w:p>
    <w:p w:rsidR="00CA485B" w:rsidRPr="0053100C" w:rsidRDefault="00CA485B" w:rsidP="00CA485B">
      <w:pPr>
        <w:spacing w:line="228" w:lineRule="auto"/>
        <w:ind w:left="432" w:hanging="432"/>
        <w:jc w:val="both"/>
        <w:rPr>
          <w:color w:val="000033"/>
          <w:sz w:val="22"/>
        </w:rPr>
      </w:pPr>
      <w:r w:rsidRPr="0053100C">
        <w:rPr>
          <w:color w:val="000033"/>
          <w:sz w:val="22"/>
        </w:rPr>
        <w:t>7.</w:t>
      </w:r>
      <w:r w:rsidRPr="0053100C">
        <w:rPr>
          <w:color w:val="000033"/>
          <w:sz w:val="22"/>
        </w:rPr>
        <w:tab/>
        <w:t>The calculation of Vice-Principal Allotment will be determined by school enrolment and based upon the FTE (Full time Equivalent) as of March 31st of the previous year giving consideration to projected enrolment increases and/or decreases in the current year.</w:t>
      </w:r>
    </w:p>
    <w:p w:rsidR="00CA485B" w:rsidRDefault="00CA485B" w:rsidP="00CA485B">
      <w:pPr>
        <w:spacing w:line="228" w:lineRule="auto"/>
        <w:ind w:left="432" w:hanging="432"/>
        <w:jc w:val="both"/>
        <w:rPr>
          <w:color w:val="000033"/>
          <w:sz w:val="22"/>
        </w:rPr>
      </w:pPr>
    </w:p>
    <w:p w:rsidR="00CA485B" w:rsidRPr="0053100C" w:rsidRDefault="00CA485B" w:rsidP="00CA485B">
      <w:pPr>
        <w:spacing w:line="228" w:lineRule="auto"/>
        <w:ind w:left="432" w:hanging="432"/>
        <w:jc w:val="both"/>
        <w:rPr>
          <w:color w:val="000033"/>
          <w:sz w:val="22"/>
        </w:rPr>
      </w:pPr>
      <w:r w:rsidRPr="0053100C">
        <w:rPr>
          <w:color w:val="000033"/>
          <w:sz w:val="22"/>
        </w:rPr>
        <w:t>8.</w:t>
      </w:r>
      <w:r w:rsidRPr="0053100C">
        <w:rPr>
          <w:color w:val="000033"/>
          <w:sz w:val="22"/>
        </w:rPr>
        <w:tab/>
        <w:t xml:space="preserve">The Director of Education may assign additional Vice-Principal </w:t>
      </w:r>
      <w:proofErr w:type="gramStart"/>
      <w:r w:rsidRPr="0053100C">
        <w:rPr>
          <w:color w:val="000033"/>
          <w:sz w:val="22"/>
        </w:rPr>
        <w:t>time</w:t>
      </w:r>
      <w:proofErr w:type="gramEnd"/>
      <w:r w:rsidRPr="0053100C">
        <w:rPr>
          <w:color w:val="000033"/>
          <w:sz w:val="22"/>
        </w:rPr>
        <w:t xml:space="preserve"> to a school regardless of enrolment.</w:t>
      </w:r>
    </w:p>
    <w:p w:rsidR="00CA485B" w:rsidRDefault="00CA485B" w:rsidP="00CA485B">
      <w:pPr>
        <w:spacing w:line="228" w:lineRule="auto"/>
        <w:ind w:left="432" w:hanging="432"/>
        <w:jc w:val="both"/>
        <w:rPr>
          <w:color w:val="000033"/>
          <w:sz w:val="22"/>
        </w:rPr>
      </w:pPr>
    </w:p>
    <w:p w:rsidR="00CA485B" w:rsidRPr="0053100C" w:rsidRDefault="00CA485B" w:rsidP="00CA485B">
      <w:pPr>
        <w:spacing w:line="228" w:lineRule="auto"/>
        <w:ind w:left="432" w:hanging="432"/>
        <w:jc w:val="both"/>
        <w:rPr>
          <w:color w:val="000033"/>
          <w:sz w:val="22"/>
        </w:rPr>
      </w:pPr>
      <w:r w:rsidRPr="0053100C">
        <w:rPr>
          <w:color w:val="000033"/>
          <w:sz w:val="22"/>
        </w:rPr>
        <w:t>9.</w:t>
      </w:r>
      <w:r w:rsidRPr="0053100C">
        <w:rPr>
          <w:color w:val="000033"/>
          <w:sz w:val="22"/>
        </w:rPr>
        <w:tab/>
        <w:t xml:space="preserve">Appointments, assignments and/or reassignments of Principals and/or Vice-Principals will be made by the Director of Education with </w:t>
      </w:r>
      <w:r w:rsidRPr="00B259EE">
        <w:rPr>
          <w:sz w:val="22"/>
        </w:rPr>
        <w:t xml:space="preserve">consideration given to the current Principal Profile as completed and submitted by the Catholic School Council. Appointments and assignments will be reported to the </w:t>
      </w:r>
      <w:r>
        <w:rPr>
          <w:color w:val="000033"/>
          <w:sz w:val="22"/>
        </w:rPr>
        <w:t>Board.</w:t>
      </w:r>
    </w:p>
    <w:p w:rsidR="00CA485B" w:rsidRDefault="00CA485B" w:rsidP="00CA485B">
      <w:pPr>
        <w:spacing w:line="228" w:lineRule="auto"/>
        <w:ind w:left="432" w:hanging="432"/>
        <w:jc w:val="both"/>
        <w:rPr>
          <w:color w:val="000033"/>
          <w:sz w:val="22"/>
        </w:rPr>
      </w:pPr>
    </w:p>
    <w:p w:rsidR="00CA485B" w:rsidRPr="0053100C" w:rsidRDefault="00CA485B" w:rsidP="00CA485B">
      <w:pPr>
        <w:spacing w:line="228" w:lineRule="auto"/>
        <w:ind w:left="432" w:hanging="432"/>
        <w:jc w:val="both"/>
        <w:rPr>
          <w:color w:val="000033"/>
          <w:sz w:val="22"/>
        </w:rPr>
      </w:pPr>
      <w:r w:rsidRPr="0053100C">
        <w:rPr>
          <w:color w:val="000033"/>
          <w:sz w:val="22"/>
        </w:rPr>
        <w:t>10.</w:t>
      </w:r>
      <w:r w:rsidRPr="0053100C">
        <w:rPr>
          <w:color w:val="000033"/>
          <w:sz w:val="22"/>
        </w:rPr>
        <w:tab/>
        <w:t xml:space="preserve">The Director of Education may transfer and/or remove a Vice-Principal to or from a school regardless of the student enrolment based on, but not limited to the following: </w:t>
      </w:r>
    </w:p>
    <w:p w:rsidR="00CA485B" w:rsidRPr="0053100C" w:rsidRDefault="00CA485B" w:rsidP="00CA485B">
      <w:pPr>
        <w:numPr>
          <w:ilvl w:val="0"/>
          <w:numId w:val="4"/>
        </w:numPr>
        <w:spacing w:line="228" w:lineRule="auto"/>
        <w:ind w:left="1080"/>
        <w:jc w:val="both"/>
        <w:rPr>
          <w:color w:val="000033"/>
          <w:sz w:val="22"/>
        </w:rPr>
      </w:pPr>
      <w:r w:rsidRPr="0053100C">
        <w:rPr>
          <w:color w:val="000033"/>
          <w:sz w:val="22"/>
        </w:rPr>
        <w:t>Budget availability</w:t>
      </w:r>
    </w:p>
    <w:p w:rsidR="00CA485B" w:rsidRPr="0053100C" w:rsidRDefault="00CA485B" w:rsidP="00CA485B">
      <w:pPr>
        <w:numPr>
          <w:ilvl w:val="0"/>
          <w:numId w:val="4"/>
        </w:numPr>
        <w:spacing w:line="228" w:lineRule="auto"/>
        <w:ind w:left="1080"/>
        <w:jc w:val="both"/>
        <w:rPr>
          <w:color w:val="000033"/>
          <w:sz w:val="22"/>
        </w:rPr>
      </w:pPr>
      <w:r w:rsidRPr="0053100C">
        <w:rPr>
          <w:color w:val="000033"/>
          <w:sz w:val="22"/>
        </w:rPr>
        <w:t>System Leadership needs</w:t>
      </w:r>
    </w:p>
    <w:p w:rsidR="00CA485B" w:rsidRPr="0053100C" w:rsidRDefault="00CA485B" w:rsidP="00CA485B">
      <w:pPr>
        <w:numPr>
          <w:ilvl w:val="0"/>
          <w:numId w:val="4"/>
        </w:numPr>
        <w:spacing w:line="228" w:lineRule="auto"/>
        <w:ind w:left="1080"/>
        <w:jc w:val="both"/>
        <w:rPr>
          <w:color w:val="000033"/>
          <w:sz w:val="22"/>
        </w:rPr>
      </w:pPr>
      <w:r w:rsidRPr="0053100C">
        <w:rPr>
          <w:color w:val="000033"/>
          <w:sz w:val="22"/>
        </w:rPr>
        <w:t>Specific school needs</w:t>
      </w:r>
    </w:p>
    <w:p w:rsidR="00CA485B" w:rsidRPr="00DC3BA0" w:rsidRDefault="00CA485B" w:rsidP="00CA485B">
      <w:pPr>
        <w:numPr>
          <w:ilvl w:val="0"/>
          <w:numId w:val="4"/>
        </w:numPr>
        <w:ind w:left="1080"/>
        <w:rPr>
          <w:sz w:val="22"/>
        </w:rPr>
      </w:pPr>
      <w:r w:rsidRPr="0053100C">
        <w:rPr>
          <w:color w:val="000033"/>
          <w:sz w:val="22"/>
        </w:rPr>
        <w:t>Increasing enrolment trends and/or boundary changes</w:t>
      </w:r>
    </w:p>
    <w:p w:rsidR="00CA485B" w:rsidRPr="00950736" w:rsidRDefault="00CA485B" w:rsidP="00CA485B">
      <w:pPr>
        <w:pStyle w:val="NormalWeb"/>
        <w:spacing w:before="0" w:beforeAutospacing="0" w:after="0" w:afterAutospacing="0" w:line="228" w:lineRule="auto"/>
        <w:rPr>
          <w:rStyle w:val="Emphasis"/>
          <w:bCs/>
          <w:color w:val="3333FF"/>
          <w:sz w:val="22"/>
        </w:rPr>
      </w:pPr>
    </w:p>
    <w:p w:rsidR="00CA485B" w:rsidRPr="00603809" w:rsidRDefault="00CA485B" w:rsidP="00CA485B">
      <w:pPr>
        <w:pStyle w:val="NormalWeb"/>
        <w:spacing w:before="0" w:beforeAutospacing="0" w:after="0" w:afterAutospacing="0" w:line="228" w:lineRule="auto"/>
        <w:rPr>
          <w:rStyle w:val="Emphasis"/>
          <w:b/>
          <w:bCs/>
          <w:sz w:val="22"/>
        </w:rPr>
      </w:pPr>
      <w:r w:rsidRPr="00603809">
        <w:rPr>
          <w:rStyle w:val="Emphasis"/>
          <w:b/>
          <w:bCs/>
          <w:sz w:val="22"/>
        </w:rPr>
        <w:t>References</w:t>
      </w:r>
    </w:p>
    <w:p w:rsidR="00CA485B" w:rsidRPr="00A20D21" w:rsidRDefault="00CA485B" w:rsidP="00CA485B">
      <w:pPr>
        <w:numPr>
          <w:ilvl w:val="0"/>
          <w:numId w:val="3"/>
        </w:numPr>
        <w:tabs>
          <w:tab w:val="clear" w:pos="720"/>
        </w:tabs>
        <w:spacing w:line="228" w:lineRule="auto"/>
        <w:ind w:left="864" w:hanging="432"/>
        <w:rPr>
          <w:rStyle w:val="Hyperlink"/>
          <w:b/>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A20D21">
        <w:rPr>
          <w:b/>
          <w:i/>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begin"/>
      </w:r>
      <w:r w:rsidRPr="00A20D21">
        <w:rPr>
          <w:b/>
          <w:i/>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instrText xml:space="preserve"> HYPERLINK "http://www.ontla.on.ca/web/bills/bills_detail.do?locale=en&amp;BillID=2187" \t "_blank" </w:instrText>
      </w:r>
      <w:r w:rsidRPr="00A20D21">
        <w:rPr>
          <w:b/>
          <w:i/>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separate"/>
      </w:r>
      <w:r w:rsidRPr="00A20D21">
        <w:rPr>
          <w:rStyle w:val="Hyperlink"/>
          <w:b/>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Student Achievement and School Board Govern</w:t>
      </w:r>
      <w:r w:rsidRPr="00A20D21">
        <w:rPr>
          <w:rStyle w:val="Hyperlink"/>
          <w:b/>
          <w:bCs/>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 xml:space="preserve">ance Act, 2009 </w:t>
      </w:r>
    </w:p>
    <w:p w:rsidR="00CA485B" w:rsidRPr="00A20D21" w:rsidRDefault="00CA485B" w:rsidP="00CA485B">
      <w:pPr>
        <w:pStyle w:val="NormalWeb"/>
        <w:numPr>
          <w:ilvl w:val="0"/>
          <w:numId w:val="3"/>
        </w:numPr>
        <w:tabs>
          <w:tab w:val="clear" w:pos="720"/>
        </w:tabs>
        <w:spacing w:before="0" w:beforeAutospacing="0" w:after="0" w:afterAutospacing="0" w:line="228" w:lineRule="auto"/>
        <w:ind w:left="864" w:hanging="432"/>
        <w:rPr>
          <w:rStyle w:val="Hyperlink"/>
          <w:b/>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A20D21">
        <w:rPr>
          <w:b/>
          <w:i/>
          <w:color w:val="0000FF"/>
          <w:sz w:val="22"/>
          <w:u w:val="single"/>
          <w:lang w:val="en-CA" w:eastAsia="en-CA"/>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end"/>
      </w: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begin"/>
      </w: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instrText xml:space="preserve"> HYPERLINK "http://www.e-laws.gov.on.ca/html/statutes/english/elaws_statutes_90e02_e.htm" \t "_blank" </w:instrText>
      </w: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separate"/>
      </w:r>
      <w:r w:rsidRPr="00A20D21">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Education Act and Regulations</w:t>
      </w:r>
    </w:p>
    <w:p w:rsidR="00CA485B" w:rsidRPr="00A20D21" w:rsidRDefault="00CA485B" w:rsidP="00CA485B">
      <w:pPr>
        <w:numPr>
          <w:ilvl w:val="0"/>
          <w:numId w:val="3"/>
        </w:numPr>
        <w:tabs>
          <w:tab w:val="clear" w:pos="720"/>
        </w:tabs>
        <w:spacing w:line="228" w:lineRule="auto"/>
        <w:ind w:left="864" w:hanging="432"/>
        <w:rPr>
          <w:rStyle w:val="Hyperlink"/>
          <w:b/>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end"/>
      </w: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begin"/>
      </w:r>
      <w:r>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instrText>HYPERLINK "http://www.edu.gov.on.ca/eng/policyfunding/leadership/actionPlan.html" \t "_blank"</w:instrText>
      </w: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separate"/>
      </w:r>
      <w:r>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Ontario Leadership Strategy</w:t>
      </w:r>
    </w:p>
    <w:p w:rsidR="00CA485B" w:rsidRPr="00B259EE" w:rsidRDefault="00CA485B" w:rsidP="00CA485B">
      <w:pPr>
        <w:numPr>
          <w:ilvl w:val="0"/>
          <w:numId w:val="3"/>
        </w:numPr>
        <w:tabs>
          <w:tab w:val="clear" w:pos="720"/>
        </w:tabs>
        <w:spacing w:line="228" w:lineRule="auto"/>
        <w:ind w:left="864" w:hanging="432"/>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B259EE">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Catholic Leadership Framework</w:t>
      </w:r>
    </w:p>
    <w:p w:rsidR="00CA485B" w:rsidRDefault="00CA485B" w:rsidP="00CA485B">
      <w:pPr>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end"/>
      </w:r>
    </w:p>
    <w:p w:rsidR="00CA485B" w:rsidRDefault="00CA485B" w:rsidP="00CA485B">
      <w:pPr>
        <w:rPr>
          <w:color w:val="000033"/>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CA485B" w:rsidRPr="00907AF4" w:rsidTr="00F77F1B">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CA485B" w:rsidRPr="00907AF4" w:rsidRDefault="00CA485B" w:rsidP="00F77F1B">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CA485B" w:rsidRPr="00907AF4" w:rsidRDefault="00CA485B" w:rsidP="00F77F1B">
            <w:pPr>
              <w:spacing w:line="228" w:lineRule="auto"/>
              <w:rPr>
                <w:rFonts w:ascii="Calibri" w:hAnsi="Calibri"/>
                <w:b/>
                <w:color w:val="FFFFFF"/>
                <w:sz w:val="18"/>
                <w:szCs w:val="18"/>
              </w:rPr>
            </w:pPr>
          </w:p>
          <w:p w:rsidR="00CA485B" w:rsidRPr="00907AF4" w:rsidRDefault="00CA485B" w:rsidP="00F77F1B">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CA485B" w:rsidRPr="00907AF4" w:rsidRDefault="00CA485B" w:rsidP="00F77F1B">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CA485B" w:rsidRPr="00907AF4" w:rsidRDefault="00CA485B" w:rsidP="00F77F1B">
            <w:pPr>
              <w:spacing w:line="228" w:lineRule="auto"/>
              <w:rPr>
                <w:rFonts w:ascii="Calibri" w:hAnsi="Calibri"/>
                <w:b/>
                <w:sz w:val="18"/>
                <w:szCs w:val="18"/>
              </w:rPr>
            </w:pPr>
            <w:r>
              <w:rPr>
                <w:rFonts w:ascii="Calibri" w:hAnsi="Calibri"/>
                <w:b/>
                <w:sz w:val="18"/>
                <w:szCs w:val="18"/>
              </w:rPr>
              <w:t>April</w:t>
            </w:r>
            <w:r w:rsidRPr="00907AF4">
              <w:rPr>
                <w:rFonts w:ascii="Calibri" w:hAnsi="Calibri"/>
                <w:b/>
                <w:sz w:val="18"/>
                <w:szCs w:val="18"/>
              </w:rPr>
              <w:t xml:space="preserve"> </w:t>
            </w:r>
            <w:r>
              <w:rPr>
                <w:rFonts w:ascii="Calibri" w:hAnsi="Calibri"/>
                <w:b/>
                <w:sz w:val="18"/>
                <w:szCs w:val="18"/>
              </w:rPr>
              <w:t>28</w:t>
            </w:r>
            <w:r w:rsidRPr="00907AF4">
              <w:rPr>
                <w:rFonts w:ascii="Calibri" w:hAnsi="Calibri"/>
                <w:b/>
                <w:sz w:val="18"/>
                <w:szCs w:val="18"/>
              </w:rPr>
              <w:t xml:space="preserve">, 1998                  </w:t>
            </w:r>
          </w:p>
          <w:p w:rsidR="00CA485B" w:rsidRPr="00907AF4" w:rsidRDefault="00CA485B" w:rsidP="00F77F1B">
            <w:pPr>
              <w:spacing w:line="228" w:lineRule="auto"/>
              <w:rPr>
                <w:rFonts w:ascii="Calibri" w:hAnsi="Calibri"/>
                <w:b/>
                <w:sz w:val="18"/>
                <w:szCs w:val="18"/>
              </w:rPr>
            </w:pPr>
          </w:p>
          <w:p w:rsidR="00CA485B" w:rsidRDefault="00CA485B" w:rsidP="00F77F1B">
            <w:pPr>
              <w:spacing w:line="228" w:lineRule="auto"/>
              <w:rPr>
                <w:rFonts w:ascii="Calibri" w:hAnsi="Calibri"/>
                <w:b/>
                <w:sz w:val="18"/>
                <w:szCs w:val="18"/>
              </w:rPr>
            </w:pPr>
            <w:r>
              <w:rPr>
                <w:rFonts w:ascii="Calibri" w:hAnsi="Calibri"/>
                <w:b/>
                <w:sz w:val="18"/>
                <w:szCs w:val="18"/>
              </w:rPr>
              <w:t>October 23, 2012</w:t>
            </w:r>
          </w:p>
          <w:p w:rsidR="00CA485B" w:rsidRDefault="00CA485B" w:rsidP="00F77F1B">
            <w:pPr>
              <w:spacing w:line="228" w:lineRule="auto"/>
              <w:rPr>
                <w:rFonts w:ascii="Calibri" w:hAnsi="Calibri"/>
                <w:b/>
                <w:sz w:val="18"/>
                <w:szCs w:val="18"/>
              </w:rPr>
            </w:pPr>
            <w:r>
              <w:rPr>
                <w:rFonts w:ascii="Calibri" w:hAnsi="Calibri"/>
                <w:b/>
                <w:sz w:val="18"/>
                <w:szCs w:val="18"/>
              </w:rPr>
              <w:t>February 27, 2018</w:t>
            </w:r>
          </w:p>
          <w:p w:rsidR="00CA485B" w:rsidRPr="00907AF4" w:rsidRDefault="00CA485B" w:rsidP="00F77F1B">
            <w:pPr>
              <w:spacing w:line="228" w:lineRule="auto"/>
              <w:rPr>
                <w:rFonts w:ascii="Calibri" w:hAnsi="Calibri"/>
                <w:b/>
                <w:sz w:val="18"/>
                <w:szCs w:val="18"/>
              </w:rPr>
            </w:pPr>
          </w:p>
          <w:p w:rsidR="00CA485B" w:rsidRPr="00907AF4" w:rsidRDefault="00CA485B" w:rsidP="00F77F1B">
            <w:pPr>
              <w:spacing w:line="228" w:lineRule="auto"/>
              <w:rPr>
                <w:rFonts w:ascii="Calibri" w:hAnsi="Calibri"/>
                <w:b/>
                <w:sz w:val="18"/>
                <w:szCs w:val="18"/>
              </w:rPr>
            </w:pPr>
          </w:p>
        </w:tc>
      </w:tr>
    </w:tbl>
    <w:p w:rsidR="00CA485B" w:rsidRPr="00603809" w:rsidRDefault="00CA485B" w:rsidP="00CA485B">
      <w:pPr>
        <w:rPr>
          <w:rStyle w:val="Emphasis"/>
          <w:i w:val="0"/>
          <w:iCs w:val="0"/>
          <w:sz w:val="22"/>
        </w:rPr>
      </w:pPr>
    </w:p>
    <w:p w:rsidR="00DC3BA0" w:rsidRPr="00CA485B" w:rsidRDefault="00DC3BA0" w:rsidP="00CA485B">
      <w:pPr>
        <w:rPr>
          <w:rStyle w:val="Emphasis"/>
          <w:i w:val="0"/>
          <w:iCs w:val="0"/>
        </w:rPr>
      </w:pPr>
    </w:p>
    <w:sectPr w:rsidR="00DC3BA0" w:rsidRPr="00CA485B" w:rsidSect="00603809">
      <w:footerReference w:type="default" r:id="rId8"/>
      <w:pgSz w:w="12240" w:h="15840"/>
      <w:pgMar w:top="720"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113" w:rsidRDefault="001B5113" w:rsidP="00A915EA">
      <w:r>
        <w:separator/>
      </w:r>
    </w:p>
  </w:endnote>
  <w:endnote w:type="continuationSeparator" w:id="0">
    <w:p w:rsidR="001B5113" w:rsidRDefault="001B5113" w:rsidP="00A9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EA" w:rsidRPr="00095487" w:rsidRDefault="00A915EA" w:rsidP="00A915EA">
    <w:pPr>
      <w:pStyle w:val="Footer"/>
      <w:rPr>
        <w:i/>
        <w:color w:val="808080"/>
        <w:sz w:val="16"/>
        <w:szCs w:val="26"/>
      </w:rPr>
    </w:pPr>
  </w:p>
  <w:p w:rsidR="00A915EA" w:rsidRPr="00095487" w:rsidRDefault="00A915EA" w:rsidP="00A915EA">
    <w:pPr>
      <w:pStyle w:val="Footer"/>
      <w:pBdr>
        <w:top w:val="single" w:sz="2" w:space="1" w:color="808080"/>
      </w:pBdr>
      <w:rPr>
        <w:i/>
        <w:color w:val="808080"/>
        <w:sz w:val="16"/>
        <w:szCs w:val="26"/>
      </w:rPr>
    </w:pPr>
  </w:p>
  <w:p w:rsidR="00A915EA" w:rsidRPr="00095487" w:rsidRDefault="00A915EA" w:rsidP="00A915EA">
    <w:pPr>
      <w:pStyle w:val="Footer"/>
      <w:rPr>
        <w:i/>
        <w:color w:val="808080"/>
        <w:sz w:val="6"/>
      </w:rPr>
    </w:pPr>
    <w:r>
      <w:rPr>
        <w:i/>
        <w:color w:val="808080"/>
        <w:sz w:val="16"/>
        <w:szCs w:val="26"/>
      </w:rPr>
      <w:t xml:space="preserve">Assignment of </w:t>
    </w:r>
    <w:r w:rsidR="00603809">
      <w:rPr>
        <w:i/>
        <w:color w:val="808080"/>
        <w:sz w:val="16"/>
        <w:szCs w:val="26"/>
      </w:rPr>
      <w:t>Principals</w:t>
    </w:r>
    <w:r>
      <w:rPr>
        <w:i/>
        <w:color w:val="808080"/>
        <w:sz w:val="16"/>
        <w:szCs w:val="26"/>
      </w:rPr>
      <w:t xml:space="preserve"> and Vice-</w:t>
    </w:r>
    <w:r w:rsidR="00603809">
      <w:rPr>
        <w:i/>
        <w:color w:val="808080"/>
        <w:sz w:val="16"/>
        <w:szCs w:val="26"/>
      </w:rPr>
      <w:t>Principals</w:t>
    </w:r>
    <w:r>
      <w:rPr>
        <w:i/>
        <w:color w:val="808080"/>
        <w:sz w:val="16"/>
        <w:szCs w:val="26"/>
      </w:rPr>
      <w:t xml:space="preserve"> (202.1)</w:t>
    </w:r>
    <w:r w:rsidR="0065785E">
      <w:rPr>
        <w:i/>
        <w:color w:val="808080"/>
        <w:sz w:val="16"/>
        <w:szCs w:val="26"/>
      </w:rPr>
      <w:t xml:space="preserve"> Administrative Operational Procedures</w:t>
    </w:r>
  </w:p>
  <w:p w:rsidR="00A915EA" w:rsidRPr="00603809" w:rsidRDefault="00A915EA">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6E6376">
      <w:rPr>
        <w:bCs/>
        <w:i/>
        <w:noProof/>
        <w:color w:val="808080"/>
        <w:sz w:val="16"/>
      </w:rPr>
      <w:t>2</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6E6376">
      <w:rPr>
        <w:bCs/>
        <w:i/>
        <w:noProof/>
        <w:color w:val="808080"/>
        <w:sz w:val="16"/>
      </w:rPr>
      <w:t>2</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113" w:rsidRDefault="001B5113" w:rsidP="00A915EA">
      <w:r>
        <w:separator/>
      </w:r>
    </w:p>
  </w:footnote>
  <w:footnote w:type="continuationSeparator" w:id="0">
    <w:p w:rsidR="001B5113" w:rsidRDefault="001B5113" w:rsidP="00A91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0AE3"/>
    <w:multiLevelType w:val="hybridMultilevel"/>
    <w:tmpl w:val="96AA9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6E16AF"/>
    <w:multiLevelType w:val="multilevel"/>
    <w:tmpl w:val="240419E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51D3B"/>
    <w:multiLevelType w:val="hybridMultilevel"/>
    <w:tmpl w:val="A352333E"/>
    <w:lvl w:ilvl="0" w:tplc="04090001">
      <w:start w:val="1"/>
      <w:numFmt w:val="bullet"/>
      <w:lvlText w:val=""/>
      <w:lvlJc w:val="left"/>
      <w:pPr>
        <w:ind w:left="3456" w:hanging="360"/>
      </w:pPr>
      <w:rPr>
        <w:rFonts w:ascii="Symbol" w:hAnsi="Symbol" w:hint="default"/>
      </w:rPr>
    </w:lvl>
    <w:lvl w:ilvl="1" w:tplc="04090019" w:tentative="1">
      <w:start w:val="1"/>
      <w:numFmt w:val="lowerLetter"/>
      <w:lvlText w:val="%2."/>
      <w:lvlJc w:val="left"/>
      <w:pPr>
        <w:ind w:left="4176" w:hanging="360"/>
      </w:pPr>
    </w:lvl>
    <w:lvl w:ilvl="2" w:tplc="0409001B" w:tentative="1">
      <w:start w:val="1"/>
      <w:numFmt w:val="lowerRoman"/>
      <w:lvlText w:val="%3."/>
      <w:lvlJc w:val="right"/>
      <w:pPr>
        <w:ind w:left="4896" w:hanging="180"/>
      </w:pPr>
    </w:lvl>
    <w:lvl w:ilvl="3" w:tplc="0409000F" w:tentative="1">
      <w:start w:val="1"/>
      <w:numFmt w:val="decimal"/>
      <w:lvlText w:val="%4."/>
      <w:lvlJc w:val="left"/>
      <w:pPr>
        <w:ind w:left="5616" w:hanging="360"/>
      </w:pPr>
    </w:lvl>
    <w:lvl w:ilvl="4" w:tplc="04090019" w:tentative="1">
      <w:start w:val="1"/>
      <w:numFmt w:val="lowerLetter"/>
      <w:lvlText w:val="%5."/>
      <w:lvlJc w:val="left"/>
      <w:pPr>
        <w:ind w:left="6336" w:hanging="360"/>
      </w:pPr>
    </w:lvl>
    <w:lvl w:ilvl="5" w:tplc="0409001B" w:tentative="1">
      <w:start w:val="1"/>
      <w:numFmt w:val="lowerRoman"/>
      <w:lvlText w:val="%6."/>
      <w:lvlJc w:val="right"/>
      <w:pPr>
        <w:ind w:left="7056" w:hanging="180"/>
      </w:pPr>
    </w:lvl>
    <w:lvl w:ilvl="6" w:tplc="0409000F" w:tentative="1">
      <w:start w:val="1"/>
      <w:numFmt w:val="decimal"/>
      <w:lvlText w:val="%7."/>
      <w:lvlJc w:val="left"/>
      <w:pPr>
        <w:ind w:left="7776" w:hanging="360"/>
      </w:pPr>
    </w:lvl>
    <w:lvl w:ilvl="7" w:tplc="04090019" w:tentative="1">
      <w:start w:val="1"/>
      <w:numFmt w:val="lowerLetter"/>
      <w:lvlText w:val="%8."/>
      <w:lvlJc w:val="left"/>
      <w:pPr>
        <w:ind w:left="8496" w:hanging="360"/>
      </w:pPr>
    </w:lvl>
    <w:lvl w:ilvl="8" w:tplc="0409001B" w:tentative="1">
      <w:start w:val="1"/>
      <w:numFmt w:val="lowerRoman"/>
      <w:lvlText w:val="%9."/>
      <w:lvlJc w:val="right"/>
      <w:pPr>
        <w:ind w:left="921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4FDC"/>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423"/>
    <w:rsid w:val="0009261E"/>
    <w:rsid w:val="00095AC2"/>
    <w:rsid w:val="00096AA5"/>
    <w:rsid w:val="000A15B2"/>
    <w:rsid w:val="000A25BC"/>
    <w:rsid w:val="000A395F"/>
    <w:rsid w:val="000A589D"/>
    <w:rsid w:val="000B296C"/>
    <w:rsid w:val="000B3F0F"/>
    <w:rsid w:val="000B5A15"/>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6FAB"/>
    <w:rsid w:val="000F7068"/>
    <w:rsid w:val="00100F0E"/>
    <w:rsid w:val="00102FDE"/>
    <w:rsid w:val="001039F3"/>
    <w:rsid w:val="00105539"/>
    <w:rsid w:val="00105F5C"/>
    <w:rsid w:val="0010614C"/>
    <w:rsid w:val="00107937"/>
    <w:rsid w:val="00107F72"/>
    <w:rsid w:val="00110EC1"/>
    <w:rsid w:val="00111823"/>
    <w:rsid w:val="00112E0D"/>
    <w:rsid w:val="00114294"/>
    <w:rsid w:val="0011538D"/>
    <w:rsid w:val="001153CB"/>
    <w:rsid w:val="00115EB1"/>
    <w:rsid w:val="00115F35"/>
    <w:rsid w:val="00120A39"/>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3FF2"/>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209"/>
    <w:rsid w:val="001A0DDA"/>
    <w:rsid w:val="001A2F8E"/>
    <w:rsid w:val="001A2FB3"/>
    <w:rsid w:val="001A4C84"/>
    <w:rsid w:val="001A63A9"/>
    <w:rsid w:val="001A6E3E"/>
    <w:rsid w:val="001A7838"/>
    <w:rsid w:val="001A7D17"/>
    <w:rsid w:val="001B22B2"/>
    <w:rsid w:val="001B23E9"/>
    <w:rsid w:val="001B23FB"/>
    <w:rsid w:val="001B2E8E"/>
    <w:rsid w:val="001B3811"/>
    <w:rsid w:val="001B5113"/>
    <w:rsid w:val="001B51D9"/>
    <w:rsid w:val="001B5A89"/>
    <w:rsid w:val="001B5FD7"/>
    <w:rsid w:val="001B67BC"/>
    <w:rsid w:val="001B729A"/>
    <w:rsid w:val="001C1765"/>
    <w:rsid w:val="001C402A"/>
    <w:rsid w:val="001C4DBF"/>
    <w:rsid w:val="001C5AE0"/>
    <w:rsid w:val="001C62E3"/>
    <w:rsid w:val="001C741D"/>
    <w:rsid w:val="001D0033"/>
    <w:rsid w:val="001D01D0"/>
    <w:rsid w:val="001D49FF"/>
    <w:rsid w:val="001D55A4"/>
    <w:rsid w:val="001D6924"/>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4F7A"/>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0485"/>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6B5B"/>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0556"/>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77E1D"/>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3809"/>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5785E"/>
    <w:rsid w:val="00661249"/>
    <w:rsid w:val="006616ED"/>
    <w:rsid w:val="006626F7"/>
    <w:rsid w:val="00662772"/>
    <w:rsid w:val="00663A5E"/>
    <w:rsid w:val="006645CB"/>
    <w:rsid w:val="00664DFD"/>
    <w:rsid w:val="00667647"/>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376"/>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34B"/>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09A6"/>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C76ED"/>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974FC"/>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2683"/>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0F81"/>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0736"/>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7BA"/>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9C4"/>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0D21"/>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4A9F"/>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5EA"/>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6795"/>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59EE"/>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837"/>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03AD"/>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578"/>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485B"/>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1F6F"/>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94E"/>
    <w:rsid w:val="00DC0DD1"/>
    <w:rsid w:val="00DC1AD1"/>
    <w:rsid w:val="00DC1EEB"/>
    <w:rsid w:val="00DC368C"/>
    <w:rsid w:val="00DC3BA0"/>
    <w:rsid w:val="00DC5052"/>
    <w:rsid w:val="00DC5B8A"/>
    <w:rsid w:val="00DC5C05"/>
    <w:rsid w:val="00DC7061"/>
    <w:rsid w:val="00DC72DD"/>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2D16"/>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36861"/>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2C55"/>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1D3C7C-4A8B-414B-B487-17F9BA71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110EC1"/>
    <w:pPr>
      <w:spacing w:before="100" w:beforeAutospacing="1" w:after="100" w:afterAutospacing="1"/>
    </w:pPr>
    <w:rPr>
      <w:lang w:val="en-US" w:eastAsia="en-US"/>
    </w:rPr>
  </w:style>
  <w:style w:type="character" w:styleId="Emphasis">
    <w:name w:val="Emphasis"/>
    <w:uiPriority w:val="20"/>
    <w:qFormat/>
    <w:rsid w:val="00110EC1"/>
    <w:rPr>
      <w:i/>
      <w:iCs/>
    </w:rPr>
  </w:style>
  <w:style w:type="paragraph" w:styleId="Header">
    <w:name w:val="header"/>
    <w:basedOn w:val="Normal"/>
    <w:link w:val="HeaderChar"/>
    <w:rsid w:val="00A915EA"/>
    <w:pPr>
      <w:tabs>
        <w:tab w:val="center" w:pos="4680"/>
        <w:tab w:val="right" w:pos="9360"/>
      </w:tabs>
    </w:pPr>
  </w:style>
  <w:style w:type="character" w:customStyle="1" w:styleId="HeaderChar">
    <w:name w:val="Header Char"/>
    <w:basedOn w:val="DefaultParagraphFont"/>
    <w:link w:val="Header"/>
    <w:rsid w:val="00A915EA"/>
    <w:rPr>
      <w:sz w:val="24"/>
      <w:szCs w:val="24"/>
      <w:lang w:val="en-CA" w:eastAsia="en-CA"/>
    </w:rPr>
  </w:style>
  <w:style w:type="paragraph" w:styleId="Footer">
    <w:name w:val="footer"/>
    <w:basedOn w:val="Normal"/>
    <w:link w:val="FooterChar"/>
    <w:rsid w:val="00A915EA"/>
    <w:pPr>
      <w:tabs>
        <w:tab w:val="center" w:pos="4680"/>
        <w:tab w:val="right" w:pos="9360"/>
      </w:tabs>
    </w:pPr>
  </w:style>
  <w:style w:type="character" w:customStyle="1" w:styleId="FooterChar">
    <w:name w:val="Footer Char"/>
    <w:basedOn w:val="DefaultParagraphFont"/>
    <w:link w:val="Footer"/>
    <w:rsid w:val="00A915EA"/>
    <w:rPr>
      <w:sz w:val="24"/>
      <w:szCs w:val="24"/>
      <w:lang w:val="en-CA" w:eastAsia="en-CA"/>
    </w:rPr>
  </w:style>
  <w:style w:type="character" w:styleId="FollowedHyperlink">
    <w:name w:val="FollowedHyperlink"/>
    <w:basedOn w:val="DefaultParagraphFont"/>
    <w:semiHidden/>
    <w:unhideWhenUsed/>
    <w:rsid w:val="008C2683"/>
    <w:rPr>
      <w:color w:val="800080" w:themeColor="followedHyperlink"/>
      <w:u w:val="single"/>
    </w:rPr>
  </w:style>
  <w:style w:type="paragraph" w:styleId="BalloonText">
    <w:name w:val="Balloon Text"/>
    <w:basedOn w:val="Normal"/>
    <w:link w:val="BalloonTextChar"/>
    <w:semiHidden/>
    <w:unhideWhenUsed/>
    <w:rsid w:val="00AE6795"/>
    <w:rPr>
      <w:rFonts w:ascii="Segoe UI" w:hAnsi="Segoe UI" w:cs="Segoe UI"/>
      <w:sz w:val="18"/>
      <w:szCs w:val="18"/>
    </w:rPr>
  </w:style>
  <w:style w:type="character" w:customStyle="1" w:styleId="BalloonTextChar">
    <w:name w:val="Balloon Text Char"/>
    <w:basedOn w:val="DefaultParagraphFont"/>
    <w:link w:val="BalloonText"/>
    <w:semiHidden/>
    <w:rsid w:val="00AE6795"/>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4901</CharactersWithSpaces>
  <SharedDoc>false</SharedDoc>
  <HLinks>
    <vt:vector size="18" baseType="variant">
      <vt:variant>
        <vt:i4>6226028</vt:i4>
      </vt:variant>
      <vt:variant>
        <vt:i4>6</vt:i4>
      </vt:variant>
      <vt:variant>
        <vt:i4>0</vt:i4>
      </vt:variant>
      <vt:variant>
        <vt:i4>5</vt:i4>
      </vt:variant>
      <vt:variant>
        <vt:lpwstr>http://www.e-laws.gov.on.ca/html/source/statutes/english/2009/elaws_src_s09025_e.htm</vt:lpwstr>
      </vt:variant>
      <vt:variant>
        <vt:lpwstr/>
      </vt:variant>
      <vt:variant>
        <vt:i4>5177421</vt:i4>
      </vt:variant>
      <vt:variant>
        <vt:i4>3</vt:i4>
      </vt:variant>
      <vt:variant>
        <vt:i4>0</vt:i4>
      </vt:variant>
      <vt:variant>
        <vt:i4>5</vt:i4>
      </vt:variant>
      <vt:variant>
        <vt:lpwstr>http://www.edu.gov.on.ca/eng/policyfunding/leadership/actionPlan.html</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4</cp:revision>
  <cp:lastPrinted>2020-04-28T16:32:00Z</cp:lastPrinted>
  <dcterms:created xsi:type="dcterms:W3CDTF">2020-04-28T15:52:00Z</dcterms:created>
  <dcterms:modified xsi:type="dcterms:W3CDTF">2020-04-28T16:34:00Z</dcterms:modified>
</cp:coreProperties>
</file>