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971ED6">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rsidR="00971ED6" w:rsidRDefault="00AF5FFF">
            <w:pPr>
              <w:spacing w:before="120" w:after="120"/>
              <w:jc w:val="center"/>
              <w:rPr>
                <w:rFonts w:ascii="Calibri" w:eastAsia="Calibri" w:hAnsi="Calibri" w:cs="Calibri"/>
                <w:color w:val="FFFFFF"/>
              </w:rPr>
            </w:pPr>
            <w:bookmarkStart w:id="0" w:name="_heading=h.gjdgxs" w:colFirst="0" w:colLast="0"/>
            <w:bookmarkEnd w:id="0"/>
            <w:r>
              <w:rPr>
                <w:rFonts w:ascii="Calibri" w:eastAsia="Calibri" w:hAnsi="Calibri" w:cs="Calibri"/>
                <w:color w:val="FFFFFF"/>
              </w:rPr>
              <w:t>Niagara Catholic District School Board</w:t>
            </w:r>
            <w:r>
              <w:rPr>
                <w:noProof/>
                <w:lang w:val="en-US"/>
              </w:rPr>
              <w:drawing>
                <wp:anchor distT="0" distB="0" distL="114300" distR="114300" simplePos="0" relativeHeight="251658240" behindDoc="0" locked="0" layoutInCell="1" hidden="0" allowOverlap="1">
                  <wp:simplePos x="0" y="0"/>
                  <wp:positionH relativeFrom="column">
                    <wp:posOffset>51440</wp:posOffset>
                  </wp:positionH>
                  <wp:positionV relativeFrom="paragraph">
                    <wp:posOffset>89535</wp:posOffset>
                  </wp:positionV>
                  <wp:extent cx="548640" cy="636905"/>
                  <wp:effectExtent l="0" t="0" r="0" b="0"/>
                  <wp:wrapNone/>
                  <wp:docPr id="7"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rsidR="00971ED6" w:rsidRDefault="00AF5FFF">
            <w:pPr>
              <w:spacing w:before="120" w:after="120"/>
              <w:jc w:val="center"/>
              <w:rPr>
                <w:rFonts w:ascii="Calibri" w:eastAsia="Calibri" w:hAnsi="Calibri" w:cs="Calibri"/>
                <w:b/>
                <w:i/>
                <w:color w:val="FFFFFF"/>
                <w:sz w:val="28"/>
                <w:szCs w:val="28"/>
              </w:rPr>
            </w:pPr>
            <w:r>
              <w:rPr>
                <w:rFonts w:ascii="Calibri" w:eastAsia="Calibri" w:hAnsi="Calibri" w:cs="Calibri"/>
                <w:b/>
                <w:i/>
                <w:color w:val="FFFFFF"/>
                <w:sz w:val="28"/>
                <w:szCs w:val="28"/>
              </w:rPr>
              <w:t>EMPLOYEE WORKPLACE HARASSMENT POLICY</w:t>
            </w:r>
          </w:p>
          <w:p w:rsidR="00971ED6" w:rsidRDefault="00AF5FFF">
            <w:pPr>
              <w:spacing w:before="120" w:after="120"/>
              <w:jc w:val="center"/>
              <w:rPr>
                <w:rFonts w:ascii="Calibri" w:eastAsia="Calibri" w:hAnsi="Calibri" w:cs="Calibri"/>
                <w:color w:val="FFFFFF"/>
              </w:rPr>
            </w:pPr>
            <w:r>
              <w:rPr>
                <w:rFonts w:ascii="Calibri" w:eastAsia="Calibri" w:hAnsi="Calibri" w:cs="Calibri"/>
                <w:color w:val="FFFFFF"/>
              </w:rPr>
              <w:t>STATEMENT OF GOVERNANCE POLICY</w:t>
            </w:r>
          </w:p>
        </w:tc>
      </w:tr>
      <w:tr w:rsidR="00971ED6">
        <w:trPr>
          <w:trHeigh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rsidR="00971ED6" w:rsidRDefault="00AF5FFF">
            <w:pPr>
              <w:spacing w:line="220" w:lineRule="auto"/>
              <w:rPr>
                <w:rFonts w:ascii="Calibri" w:eastAsia="Calibri" w:hAnsi="Calibri" w:cs="Calibri"/>
                <w:b/>
                <w:color w:val="FFFFFF"/>
                <w:sz w:val="18"/>
                <w:szCs w:val="18"/>
              </w:rPr>
            </w:pPr>
            <w:r>
              <w:rPr>
                <w:rFonts w:ascii="Calibri" w:eastAsia="Calibri" w:hAnsi="Calibri" w:cs="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rsidR="00971ED6" w:rsidRDefault="00AF5FFF">
            <w:pPr>
              <w:spacing w:line="220" w:lineRule="auto"/>
              <w:jc w:val="right"/>
              <w:rPr>
                <w:rFonts w:ascii="Calibri" w:eastAsia="Calibri" w:hAnsi="Calibri" w:cs="Calibri"/>
                <w:b/>
                <w:color w:val="FFFFFF"/>
                <w:sz w:val="18"/>
                <w:szCs w:val="18"/>
              </w:rPr>
            </w:pPr>
            <w:r>
              <w:rPr>
                <w:rFonts w:ascii="Calibri" w:eastAsia="Calibri" w:hAnsi="Calibri" w:cs="Calibri"/>
                <w:b/>
                <w:color w:val="FFFFFF"/>
                <w:sz w:val="18"/>
                <w:szCs w:val="18"/>
              </w:rPr>
              <w:t>Policy No 201.7</w:t>
            </w:r>
          </w:p>
        </w:tc>
      </w:tr>
    </w:tbl>
    <w:p w:rsidR="00971ED6" w:rsidRDefault="00971ED6">
      <w:pPr>
        <w:rPr>
          <w:sz w:val="6"/>
          <w:szCs w:val="6"/>
        </w:rPr>
      </w:pPr>
    </w:p>
    <w:tbl>
      <w:tblPr>
        <w:tblStyle w:val="a8"/>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971ED6">
        <w:trPr>
          <w:trHeight w:val="96"/>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vAlign w:val="center"/>
          </w:tcPr>
          <w:p w:rsidR="00971ED6" w:rsidRDefault="00AF5FFF">
            <w:pPr>
              <w:spacing w:line="220" w:lineRule="auto"/>
              <w:rPr>
                <w:rFonts w:ascii="Calibri" w:eastAsia="Calibri" w:hAnsi="Calibri" w:cs="Calibri"/>
                <w:sz w:val="16"/>
                <w:szCs w:val="16"/>
              </w:rPr>
            </w:pPr>
            <w:r>
              <w:rPr>
                <w:rFonts w:ascii="Calibri" w:eastAsia="Calibri" w:hAnsi="Calibri" w:cs="Calibri"/>
                <w:sz w:val="16"/>
                <w:szCs w:val="16"/>
              </w:rPr>
              <w:t>Adopted Date:  March 26, 2002</w:t>
            </w: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vAlign w:val="center"/>
          </w:tcPr>
          <w:p w:rsidR="00971ED6" w:rsidRDefault="00AF5FFF" w:rsidP="00625B59">
            <w:pPr>
              <w:spacing w:line="220" w:lineRule="auto"/>
              <w:jc w:val="right"/>
              <w:rPr>
                <w:rFonts w:ascii="Calibri" w:eastAsia="Calibri" w:hAnsi="Calibri" w:cs="Calibri"/>
                <w:sz w:val="16"/>
                <w:szCs w:val="16"/>
              </w:rPr>
            </w:pPr>
            <w:r>
              <w:rPr>
                <w:rFonts w:ascii="Calibri" w:eastAsia="Calibri" w:hAnsi="Calibri" w:cs="Calibri"/>
                <w:sz w:val="16"/>
                <w:szCs w:val="16"/>
              </w:rPr>
              <w:t>Latest Reviewed/Revised Date:  May 2</w:t>
            </w:r>
            <w:r w:rsidR="00625B59">
              <w:rPr>
                <w:rFonts w:ascii="Calibri" w:eastAsia="Calibri" w:hAnsi="Calibri" w:cs="Calibri"/>
                <w:sz w:val="16"/>
                <w:szCs w:val="16"/>
              </w:rPr>
              <w:t>5</w:t>
            </w:r>
            <w:r>
              <w:rPr>
                <w:rFonts w:ascii="Calibri" w:eastAsia="Calibri" w:hAnsi="Calibri" w:cs="Calibri"/>
                <w:sz w:val="16"/>
                <w:szCs w:val="16"/>
              </w:rPr>
              <w:t>, 2022</w:t>
            </w:r>
          </w:p>
        </w:tc>
      </w:tr>
    </w:tbl>
    <w:p w:rsidR="00971ED6" w:rsidRDefault="00971ED6">
      <w:pPr>
        <w:spacing w:line="229" w:lineRule="auto"/>
        <w:jc w:val="both"/>
        <w:rPr>
          <w:sz w:val="22"/>
          <w:szCs w:val="22"/>
        </w:rPr>
      </w:pPr>
    </w:p>
    <w:p w:rsidR="00971ED6" w:rsidRDefault="00AF5FFF">
      <w:pPr>
        <w:spacing w:line="229" w:lineRule="auto"/>
        <w:jc w:val="both"/>
        <w:rPr>
          <w:strike/>
          <w:sz w:val="22"/>
          <w:szCs w:val="22"/>
        </w:rPr>
      </w:pPr>
      <w:r>
        <w:rPr>
          <w:sz w:val="22"/>
          <w:szCs w:val="22"/>
        </w:rPr>
        <w:t>In keeping with the Mission, Vision, and Values of the Niagara Catholic District School Board (the “Board”), the Board is committed to providing a safe working environment in which all employees are treated with consideration, dignity, respect, and equity in accordance with the Gospel values of Jesus Christ.</w:t>
      </w:r>
    </w:p>
    <w:p w:rsidR="00971ED6" w:rsidRDefault="00971ED6">
      <w:pPr>
        <w:spacing w:line="229" w:lineRule="auto"/>
        <w:jc w:val="both"/>
        <w:rPr>
          <w:sz w:val="22"/>
          <w:szCs w:val="22"/>
        </w:rPr>
      </w:pPr>
    </w:p>
    <w:p w:rsidR="00971ED6" w:rsidRDefault="00AF5FFF" w:rsidP="005713F8">
      <w:pPr>
        <w:spacing w:after="240" w:line="229" w:lineRule="auto"/>
        <w:jc w:val="both"/>
        <w:rPr>
          <w:sz w:val="22"/>
          <w:szCs w:val="22"/>
        </w:rPr>
      </w:pPr>
      <w:r>
        <w:rPr>
          <w:sz w:val="22"/>
          <w:szCs w:val="22"/>
        </w:rPr>
        <w:t xml:space="preserve">The Niagara Catholic District School Board will not tolerate discrimination or harassment, including sexual and </w:t>
      </w:r>
      <w:proofErr w:type="spellStart"/>
      <w:r>
        <w:rPr>
          <w:sz w:val="22"/>
          <w:szCs w:val="22"/>
        </w:rPr>
        <w:t>ethnocultural</w:t>
      </w:r>
      <w:proofErr w:type="spellEnd"/>
      <w:r>
        <w:rPr>
          <w:sz w:val="22"/>
          <w:szCs w:val="22"/>
        </w:rPr>
        <w:t xml:space="preserve"> harassment in any workplace of the Board.  For clarity, workplace harassment can come from a variety of sources in the workplace, including but not limited to employees, supervisors, workers and members of the public. This Policy applies to all workers and is intended to address workplace harassment from all sources, including employers, supervisors, workers and members of the public. </w:t>
      </w:r>
    </w:p>
    <w:p w:rsidR="00971ED6" w:rsidRDefault="00AF5FFF">
      <w:pPr>
        <w:spacing w:line="229" w:lineRule="auto"/>
        <w:jc w:val="both"/>
        <w:rPr>
          <w:sz w:val="22"/>
          <w:szCs w:val="22"/>
        </w:rPr>
      </w:pPr>
      <w:bookmarkStart w:id="1" w:name="_heading=h.30j0zll" w:colFirst="0" w:colLast="0"/>
      <w:bookmarkEnd w:id="1"/>
      <w:r>
        <w:rPr>
          <w:sz w:val="22"/>
          <w:szCs w:val="22"/>
        </w:rPr>
        <w:t>Niagara Catholic District School Board recognizes Workplace Harassment as; engaging in a course of vexatious comments or conduct against a worker in a workplace that is known or ought reasonably to be known as unwelcome, including but not limited to:</w:t>
      </w:r>
    </w:p>
    <w:p w:rsidR="00971ED6" w:rsidRDefault="00AF5FFF">
      <w:pPr>
        <w:numPr>
          <w:ilvl w:val="0"/>
          <w:numId w:val="3"/>
        </w:numPr>
        <w:spacing w:line="229" w:lineRule="auto"/>
        <w:jc w:val="both"/>
        <w:rPr>
          <w:color w:val="000000"/>
        </w:rPr>
      </w:pPr>
      <w:r>
        <w:rPr>
          <w:sz w:val="22"/>
          <w:szCs w:val="22"/>
        </w:rPr>
        <w:t xml:space="preserve">Spreading rumours, gossip and innuendo; </w:t>
      </w:r>
    </w:p>
    <w:p w:rsidR="00971ED6" w:rsidRDefault="00AF5FFF">
      <w:pPr>
        <w:numPr>
          <w:ilvl w:val="0"/>
          <w:numId w:val="3"/>
        </w:numPr>
        <w:spacing w:line="229" w:lineRule="auto"/>
        <w:jc w:val="both"/>
        <w:rPr>
          <w:color w:val="000000"/>
        </w:rPr>
      </w:pPr>
      <w:r>
        <w:rPr>
          <w:sz w:val="22"/>
          <w:szCs w:val="22"/>
        </w:rPr>
        <w:t>Offensive or intimidating comments or jokes;</w:t>
      </w:r>
    </w:p>
    <w:p w:rsidR="00971ED6" w:rsidRDefault="00AF5FFF">
      <w:pPr>
        <w:numPr>
          <w:ilvl w:val="0"/>
          <w:numId w:val="3"/>
        </w:numPr>
        <w:spacing w:line="229" w:lineRule="auto"/>
        <w:jc w:val="both"/>
        <w:rPr>
          <w:color w:val="000000"/>
        </w:rPr>
      </w:pPr>
      <w:r>
        <w:rPr>
          <w:sz w:val="22"/>
          <w:szCs w:val="22"/>
        </w:rPr>
        <w:t>Bullying or aggressive behavior;</w:t>
      </w:r>
    </w:p>
    <w:p w:rsidR="00971ED6" w:rsidRDefault="00AF5FFF">
      <w:pPr>
        <w:numPr>
          <w:ilvl w:val="0"/>
          <w:numId w:val="3"/>
        </w:numPr>
        <w:spacing w:line="229" w:lineRule="auto"/>
        <w:jc w:val="both"/>
        <w:rPr>
          <w:color w:val="000000"/>
        </w:rPr>
      </w:pPr>
      <w:r>
        <w:rPr>
          <w:sz w:val="22"/>
          <w:szCs w:val="22"/>
        </w:rPr>
        <w:t>Social isolation, ostracizing or ignoring a worker;</w:t>
      </w:r>
    </w:p>
    <w:p w:rsidR="00971ED6" w:rsidRDefault="00AF5FFF">
      <w:pPr>
        <w:numPr>
          <w:ilvl w:val="0"/>
          <w:numId w:val="3"/>
        </w:numPr>
        <w:spacing w:line="229" w:lineRule="auto"/>
        <w:jc w:val="both"/>
        <w:rPr>
          <w:color w:val="000000"/>
        </w:rPr>
      </w:pPr>
      <w:r>
        <w:rPr>
          <w:sz w:val="22"/>
          <w:szCs w:val="22"/>
        </w:rPr>
        <w:t xml:space="preserve">Deliberately undermining someone or stopping that person form completing his or her work; </w:t>
      </w:r>
    </w:p>
    <w:p w:rsidR="00971ED6" w:rsidRDefault="00AF5FFF">
      <w:pPr>
        <w:numPr>
          <w:ilvl w:val="0"/>
          <w:numId w:val="3"/>
        </w:numPr>
        <w:spacing w:line="229" w:lineRule="auto"/>
        <w:jc w:val="both"/>
        <w:rPr>
          <w:color w:val="000000"/>
        </w:rPr>
      </w:pPr>
      <w:r>
        <w:rPr>
          <w:sz w:val="22"/>
          <w:szCs w:val="22"/>
        </w:rPr>
        <w:t xml:space="preserve">Belittling a worker about their work, achievements or hobbies; </w:t>
      </w:r>
    </w:p>
    <w:p w:rsidR="00971ED6" w:rsidRDefault="00AF5FFF">
      <w:pPr>
        <w:numPr>
          <w:ilvl w:val="0"/>
          <w:numId w:val="3"/>
        </w:numPr>
        <w:spacing w:line="229" w:lineRule="auto"/>
        <w:jc w:val="both"/>
        <w:rPr>
          <w:color w:val="000000"/>
        </w:rPr>
      </w:pPr>
      <w:r>
        <w:rPr>
          <w:sz w:val="22"/>
          <w:szCs w:val="22"/>
        </w:rPr>
        <w:t xml:space="preserve">Assigning demeaning or insulting work; </w:t>
      </w:r>
    </w:p>
    <w:p w:rsidR="00971ED6" w:rsidRDefault="00AF5FFF">
      <w:pPr>
        <w:numPr>
          <w:ilvl w:val="0"/>
          <w:numId w:val="3"/>
        </w:numPr>
        <w:spacing w:line="229" w:lineRule="auto"/>
        <w:jc w:val="both"/>
        <w:rPr>
          <w:color w:val="000000"/>
        </w:rPr>
      </w:pPr>
      <w:r>
        <w:rPr>
          <w:sz w:val="22"/>
          <w:szCs w:val="22"/>
        </w:rPr>
        <w:t>Displaying or circulating offensive pictures or materials;</w:t>
      </w:r>
    </w:p>
    <w:p w:rsidR="00971ED6" w:rsidRDefault="00AF5FFF">
      <w:pPr>
        <w:numPr>
          <w:ilvl w:val="0"/>
          <w:numId w:val="3"/>
        </w:numPr>
        <w:spacing w:line="229" w:lineRule="auto"/>
        <w:jc w:val="both"/>
        <w:rPr>
          <w:color w:val="000000"/>
        </w:rPr>
      </w:pPr>
      <w:r>
        <w:rPr>
          <w:sz w:val="22"/>
          <w:szCs w:val="22"/>
        </w:rPr>
        <w:t>Inappropriate staring, spying and stalking;</w:t>
      </w:r>
    </w:p>
    <w:p w:rsidR="00971ED6" w:rsidRDefault="00AF5FFF">
      <w:pPr>
        <w:numPr>
          <w:ilvl w:val="0"/>
          <w:numId w:val="3"/>
        </w:numPr>
        <w:spacing w:line="229" w:lineRule="auto"/>
        <w:jc w:val="both"/>
        <w:rPr>
          <w:color w:val="000000"/>
        </w:rPr>
      </w:pPr>
      <w:r>
        <w:rPr>
          <w:sz w:val="22"/>
          <w:szCs w:val="22"/>
        </w:rPr>
        <w:t xml:space="preserve">Sabotaging or tampering with a worker’s work, equipment or belongings; </w:t>
      </w:r>
    </w:p>
    <w:p w:rsidR="00971ED6" w:rsidRDefault="00AF5FFF">
      <w:pPr>
        <w:numPr>
          <w:ilvl w:val="0"/>
          <w:numId w:val="3"/>
        </w:numPr>
        <w:spacing w:line="229" w:lineRule="auto"/>
        <w:jc w:val="both"/>
        <w:rPr>
          <w:color w:val="000000"/>
        </w:rPr>
      </w:pPr>
      <w:r>
        <w:rPr>
          <w:sz w:val="22"/>
          <w:szCs w:val="22"/>
        </w:rPr>
        <w:t xml:space="preserve">Workplace sexual harassment; and </w:t>
      </w:r>
    </w:p>
    <w:p w:rsidR="00971ED6" w:rsidRDefault="00AF5FFF">
      <w:pPr>
        <w:numPr>
          <w:ilvl w:val="0"/>
          <w:numId w:val="3"/>
        </w:numPr>
        <w:spacing w:line="229" w:lineRule="auto"/>
        <w:jc w:val="both"/>
        <w:rPr>
          <w:color w:val="000000"/>
        </w:rPr>
      </w:pPr>
      <w:r>
        <w:rPr>
          <w:sz w:val="22"/>
          <w:szCs w:val="22"/>
        </w:rPr>
        <w:t>Isolating or insulting a worker because of gender identity</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A reasonable action taken by an employer or supervisor relating to the management and direction of workers or the workplace is not workplace harassment.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Workplace Harassment includes sexual harassment, defined as; </w:t>
      </w:r>
    </w:p>
    <w:p w:rsidR="00971ED6" w:rsidRDefault="00971ED6">
      <w:pPr>
        <w:spacing w:line="229" w:lineRule="auto"/>
        <w:jc w:val="both"/>
        <w:rPr>
          <w:sz w:val="22"/>
          <w:szCs w:val="22"/>
        </w:rPr>
      </w:pPr>
    </w:p>
    <w:p w:rsidR="00971ED6" w:rsidRDefault="00AF5FFF">
      <w:pPr>
        <w:spacing w:line="229" w:lineRule="auto"/>
        <w:ind w:left="360"/>
        <w:jc w:val="both"/>
        <w:rPr>
          <w:sz w:val="22"/>
          <w:szCs w:val="22"/>
        </w:rPr>
      </w:pPr>
      <w:r>
        <w:rPr>
          <w:sz w:val="22"/>
          <w:szCs w:val="22"/>
        </w:rPr>
        <w:t>Engaging in a course of vexatious comment, in any form,  or conduct against a worker in a workplace because of, gender, sexual orientation, gender identity or gender expression, where the course of comment of conduct is known or ought reasonably to be known as unwelcome or;</w:t>
      </w:r>
    </w:p>
    <w:p w:rsidR="00971ED6" w:rsidRDefault="00971ED6">
      <w:pPr>
        <w:spacing w:line="229" w:lineRule="auto"/>
        <w:ind w:firstLine="360"/>
        <w:jc w:val="both"/>
        <w:rPr>
          <w:sz w:val="22"/>
          <w:szCs w:val="22"/>
        </w:rPr>
      </w:pPr>
    </w:p>
    <w:p w:rsidR="00971ED6" w:rsidRDefault="00AF5FFF">
      <w:pPr>
        <w:spacing w:line="229" w:lineRule="auto"/>
        <w:ind w:left="360"/>
        <w:jc w:val="both"/>
        <w:rPr>
          <w:sz w:val="22"/>
          <w:szCs w:val="22"/>
        </w:rPr>
      </w:pPr>
      <w:r>
        <w:rPr>
          <w:sz w:val="22"/>
          <w:szCs w:val="22"/>
        </w:rPr>
        <w:t xml:space="preserve">Making a sexual solicitation or advance, in any form, where the person making the solicitation or advance is in a position to confer, grant or deny a benefit of advancement to the worker and the person knows or ought reasonably to know that the solicitation or advance is unwelcome.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Without limiting the foregoing, some examples of workplace sexual harassment include:</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t>Unwanted sexual attention by a person who knows or ought reasonably to show that such attention is unwanted</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t>Express or implied promise of reward for complying with sexually-oriented request</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t>Sexually-oriented behavior or gender-based abusive and unwelcome conduct or comment that has the purpose or effect of creating an intimidating, hostile or offensive environment</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t>Making sexual jokes or other similarly offensive comments</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lastRenderedPageBreak/>
        <w:t xml:space="preserve">Posting or disseminating material, jokes, photographs, videos, or other material of sexual content.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Both male and female employees can be recipients of sexual harassment, which can be perpetuated by members of the opposite sex as well as those of the same sex. While incidents or sexual harassment are often characterized by an imbalance of power in the workplace, this is not necessarily always the case, with a co-worker and even a manager sometimes being the recipient of workplace harassment.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Workplace Harassment </w:t>
      </w:r>
      <w:r>
        <w:rPr>
          <w:strike/>
          <w:sz w:val="22"/>
          <w:szCs w:val="22"/>
        </w:rPr>
        <w:t>also</w:t>
      </w:r>
      <w:r>
        <w:rPr>
          <w:sz w:val="22"/>
          <w:szCs w:val="22"/>
        </w:rPr>
        <w:t xml:space="preserve"> includes </w:t>
      </w:r>
      <w:proofErr w:type="spellStart"/>
      <w:r>
        <w:rPr>
          <w:sz w:val="22"/>
          <w:szCs w:val="22"/>
        </w:rPr>
        <w:t>ethnocultural</w:t>
      </w:r>
      <w:proofErr w:type="spellEnd"/>
      <w:r>
        <w:rPr>
          <w:sz w:val="22"/>
          <w:szCs w:val="22"/>
        </w:rPr>
        <w:t xml:space="preserve"> harassment, defined as;</w:t>
      </w:r>
    </w:p>
    <w:p w:rsidR="00971ED6" w:rsidRDefault="00971ED6">
      <w:pPr>
        <w:spacing w:line="229" w:lineRule="auto"/>
        <w:jc w:val="both"/>
        <w:rPr>
          <w:sz w:val="22"/>
          <w:szCs w:val="22"/>
        </w:rPr>
      </w:pPr>
    </w:p>
    <w:p w:rsidR="00971ED6" w:rsidRDefault="00AF5FFF">
      <w:pPr>
        <w:spacing w:line="229" w:lineRule="auto"/>
        <w:ind w:left="360"/>
        <w:jc w:val="both"/>
        <w:rPr>
          <w:sz w:val="20"/>
          <w:szCs w:val="20"/>
        </w:rPr>
      </w:pPr>
      <w:r>
        <w:rPr>
          <w:sz w:val="22"/>
          <w:szCs w:val="22"/>
        </w:rPr>
        <w:t>One or a series of unwanted, unsolicited remarks, behaviours or communications, in any form, directed toward an individual or members of an identifiable group because of a prohibited ground of discrimination.</w:t>
      </w:r>
    </w:p>
    <w:p w:rsidR="00971ED6" w:rsidRDefault="00971ED6">
      <w:pPr>
        <w:spacing w:line="229" w:lineRule="auto"/>
        <w:jc w:val="both"/>
        <w:rPr>
          <w:sz w:val="20"/>
          <w:szCs w:val="20"/>
        </w:rPr>
      </w:pPr>
    </w:p>
    <w:p w:rsidR="00971ED6" w:rsidRDefault="00AF5FFF">
      <w:pPr>
        <w:spacing w:line="229" w:lineRule="auto"/>
        <w:jc w:val="both"/>
        <w:rPr>
          <w:sz w:val="22"/>
          <w:szCs w:val="22"/>
        </w:rPr>
      </w:pPr>
      <w:r>
        <w:rPr>
          <w:sz w:val="22"/>
          <w:szCs w:val="22"/>
        </w:rPr>
        <w:t xml:space="preserve">Examples of </w:t>
      </w:r>
      <w:proofErr w:type="spellStart"/>
      <w:r>
        <w:rPr>
          <w:sz w:val="22"/>
          <w:szCs w:val="22"/>
        </w:rPr>
        <w:t>Ethnocultural</w:t>
      </w:r>
      <w:proofErr w:type="spellEnd"/>
      <w:r>
        <w:rPr>
          <w:sz w:val="22"/>
          <w:szCs w:val="22"/>
        </w:rPr>
        <w:t xml:space="preserve"> harassment include, but are not limited to: </w:t>
      </w:r>
    </w:p>
    <w:p w:rsidR="00971ED6" w:rsidRDefault="00AF5FFF">
      <w:pPr>
        <w:numPr>
          <w:ilvl w:val="0"/>
          <w:numId w:val="5"/>
        </w:numPr>
        <w:pBdr>
          <w:top w:val="nil"/>
          <w:left w:val="nil"/>
          <w:bottom w:val="nil"/>
          <w:right w:val="nil"/>
          <w:between w:val="nil"/>
        </w:pBdr>
        <w:spacing w:line="229" w:lineRule="auto"/>
        <w:jc w:val="both"/>
        <w:rPr>
          <w:color w:val="000000"/>
          <w:sz w:val="22"/>
          <w:szCs w:val="22"/>
        </w:rPr>
      </w:pPr>
      <w:r>
        <w:rPr>
          <w:color w:val="000000"/>
          <w:sz w:val="22"/>
          <w:szCs w:val="22"/>
        </w:rPr>
        <w:t>Unwelcome remarks, jokes or innuendos about a person’s racial or ethnic origin, color, place of both, citizenship or ancestry</w:t>
      </w:r>
    </w:p>
    <w:p w:rsidR="00971ED6" w:rsidRDefault="00AF5FFF">
      <w:pPr>
        <w:numPr>
          <w:ilvl w:val="0"/>
          <w:numId w:val="5"/>
        </w:numPr>
        <w:pBdr>
          <w:top w:val="nil"/>
          <w:left w:val="nil"/>
          <w:bottom w:val="nil"/>
          <w:right w:val="nil"/>
          <w:between w:val="nil"/>
        </w:pBdr>
        <w:spacing w:line="229" w:lineRule="auto"/>
        <w:jc w:val="both"/>
        <w:rPr>
          <w:color w:val="000000"/>
          <w:sz w:val="22"/>
          <w:szCs w:val="22"/>
        </w:rPr>
      </w:pPr>
      <w:r>
        <w:rPr>
          <w:color w:val="000000"/>
          <w:sz w:val="22"/>
          <w:szCs w:val="22"/>
        </w:rPr>
        <w:t xml:space="preserve">Displaying racist or derogatory pictures or other offensive material </w:t>
      </w:r>
    </w:p>
    <w:p w:rsidR="00971ED6" w:rsidRDefault="00AF5FFF">
      <w:pPr>
        <w:numPr>
          <w:ilvl w:val="0"/>
          <w:numId w:val="5"/>
        </w:numPr>
        <w:pBdr>
          <w:top w:val="nil"/>
          <w:left w:val="nil"/>
          <w:bottom w:val="nil"/>
          <w:right w:val="nil"/>
          <w:between w:val="nil"/>
        </w:pBdr>
        <w:spacing w:line="229" w:lineRule="auto"/>
        <w:jc w:val="both"/>
        <w:rPr>
          <w:color w:val="000000"/>
          <w:sz w:val="22"/>
          <w:szCs w:val="22"/>
        </w:rPr>
      </w:pPr>
      <w:r>
        <w:rPr>
          <w:color w:val="000000"/>
          <w:sz w:val="22"/>
          <w:szCs w:val="22"/>
        </w:rPr>
        <w:t xml:space="preserve">Insulting gestures or practical jokes based on racial or ethnic grounds with create awkwardness or embarrassment </w:t>
      </w:r>
    </w:p>
    <w:p w:rsidR="00971ED6" w:rsidRDefault="00AF5FFF">
      <w:pPr>
        <w:numPr>
          <w:ilvl w:val="0"/>
          <w:numId w:val="5"/>
        </w:numPr>
        <w:pBdr>
          <w:top w:val="nil"/>
          <w:left w:val="nil"/>
          <w:bottom w:val="nil"/>
          <w:right w:val="nil"/>
          <w:between w:val="nil"/>
        </w:pBdr>
        <w:spacing w:line="229" w:lineRule="auto"/>
        <w:jc w:val="both"/>
        <w:rPr>
          <w:color w:val="000000"/>
          <w:sz w:val="22"/>
          <w:szCs w:val="22"/>
        </w:rPr>
      </w:pPr>
      <w:r>
        <w:rPr>
          <w:color w:val="000000"/>
          <w:sz w:val="22"/>
          <w:szCs w:val="22"/>
        </w:rPr>
        <w:t xml:space="preserve">Refusing to work with someone before or his or her racial or ethnic origin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The Board believes that the eradication of harassment in the school/workplace is the joint obligation of the employer and the employee. Therefore, any employee who becomes aware of a harassment situation of any kind has a responsibility to draw appropriate attention to it. Failure to take measures to address harassment in the workplace has legal implications for the employer under the Ontario Human Rights Code.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When a harassment complaint arises, the Board may decide to achieve resolution through a formal or informal process. Information gathered during this process will not be disclosed except to the extent necessary to protect fellow employees, to investigate, to take corrective action or as otherwise required by law.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The Board will deal with all claims in a fair and timely manner, respecting the dignity, respect, and privacy of all parties concerned as much as possible. Each party involved has equal rights at all steps throughout the process. This policy prohibits reprisals against individuals acting in good faith who report incidents of workplace harassment or act as witnesses. The board will take all reasonable and practical measures to prevent reprisals, threats of reprisals, or further harassment. Reprisal is defined as any act of retaliation, either direct or indirect.</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The Board will review this policy on an annual basis, and will post this policy in the workplace along with any applicable procedures and/or related programs.</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The Director of Education will issue </w:t>
      </w:r>
      <w:hyperlink r:id="rId9">
        <w:r>
          <w:rPr>
            <w:i/>
            <w:color w:val="0000FF"/>
            <w:sz w:val="22"/>
            <w:szCs w:val="22"/>
            <w:u w:val="single"/>
          </w:rPr>
          <w:t>Administrative Operational Procedures</w:t>
        </w:r>
      </w:hyperlink>
      <w:r>
        <w:rPr>
          <w:sz w:val="22"/>
          <w:szCs w:val="22"/>
        </w:rPr>
        <w:t xml:space="preserve"> for the implementation of this policy.</w:t>
      </w:r>
    </w:p>
    <w:p w:rsidR="00971ED6" w:rsidRDefault="00971ED6">
      <w:pPr>
        <w:spacing w:line="229" w:lineRule="auto"/>
        <w:jc w:val="both"/>
        <w:rPr>
          <w:b/>
          <w:i/>
          <w:color w:val="000033"/>
          <w:sz w:val="22"/>
          <w:szCs w:val="22"/>
        </w:rPr>
      </w:pPr>
    </w:p>
    <w:p w:rsidR="00971ED6" w:rsidRDefault="00AF5FFF">
      <w:pPr>
        <w:spacing w:line="229" w:lineRule="auto"/>
        <w:jc w:val="both"/>
        <w:rPr>
          <w:color w:val="000033"/>
          <w:sz w:val="22"/>
          <w:szCs w:val="22"/>
        </w:rPr>
      </w:pPr>
      <w:r>
        <w:rPr>
          <w:b/>
          <w:i/>
          <w:color w:val="000033"/>
          <w:sz w:val="22"/>
          <w:szCs w:val="22"/>
        </w:rPr>
        <w:t>References: </w:t>
      </w:r>
    </w:p>
    <w:p w:rsidR="00971ED6" w:rsidRDefault="00625B59">
      <w:pPr>
        <w:numPr>
          <w:ilvl w:val="0"/>
          <w:numId w:val="2"/>
        </w:numPr>
        <w:spacing w:line="229" w:lineRule="auto"/>
        <w:jc w:val="both"/>
        <w:rPr>
          <w:i/>
          <w:color w:val="0000FF"/>
          <w:sz w:val="22"/>
          <w:szCs w:val="22"/>
          <w:u w:val="single"/>
        </w:rPr>
      </w:pPr>
      <w:hyperlink r:id="rId10">
        <w:r w:rsidR="00AF5FFF">
          <w:rPr>
            <w:b/>
            <w:i/>
            <w:color w:val="0000FF"/>
            <w:sz w:val="22"/>
            <w:szCs w:val="22"/>
            <w:u w:val="single"/>
          </w:rPr>
          <w:t>Municipal Freedom of Information and Protection of Privacy Act</w:t>
        </w:r>
      </w:hyperlink>
      <w:r w:rsidR="00AF5FFF">
        <w:fldChar w:fldCharType="begin"/>
      </w:r>
      <w:r w:rsidR="00AF5FFF">
        <w:instrText xml:space="preserve"> HYPERLINK "http://www.e-laws.gov.on.ca/html/statutes/english/elaws_statutes_90m56_e.htm" </w:instrText>
      </w:r>
      <w:r w:rsidR="00AF5FFF">
        <w:fldChar w:fldCharType="separate"/>
      </w:r>
    </w:p>
    <w:p w:rsidR="00971ED6" w:rsidRDefault="00AF5FFF">
      <w:pPr>
        <w:numPr>
          <w:ilvl w:val="0"/>
          <w:numId w:val="2"/>
        </w:numPr>
        <w:spacing w:line="229" w:lineRule="auto"/>
        <w:jc w:val="both"/>
        <w:rPr>
          <w:i/>
          <w:color w:val="0000FF"/>
          <w:sz w:val="22"/>
          <w:szCs w:val="22"/>
          <w:u w:val="single"/>
        </w:rPr>
      </w:pPr>
      <w:r>
        <w:fldChar w:fldCharType="end"/>
      </w:r>
      <w:hyperlink r:id="rId11">
        <w:r>
          <w:rPr>
            <w:b/>
            <w:i/>
            <w:color w:val="0000FF"/>
            <w:sz w:val="22"/>
            <w:szCs w:val="22"/>
            <w:u w:val="single"/>
          </w:rPr>
          <w:t>Occupational Health &amp; Safety Act (December 2009) Bill 13</w:t>
        </w:r>
      </w:hyperlink>
      <w:r>
        <w:fldChar w:fldCharType="begin"/>
      </w:r>
      <w:r>
        <w:instrText xml:space="preserve"> HYPERLINK "http://www.e-laws.gov.on.ca/html/statutes/english/elaws_statutes_90o01_e.htm" </w:instrText>
      </w:r>
      <w:r>
        <w:fldChar w:fldCharType="separate"/>
      </w:r>
    </w:p>
    <w:p w:rsidR="00971ED6" w:rsidRDefault="00AF5FFF">
      <w:pPr>
        <w:numPr>
          <w:ilvl w:val="0"/>
          <w:numId w:val="2"/>
        </w:numPr>
        <w:spacing w:line="229" w:lineRule="auto"/>
        <w:jc w:val="both"/>
        <w:rPr>
          <w:i/>
          <w:color w:val="0000FF"/>
          <w:sz w:val="22"/>
          <w:szCs w:val="22"/>
          <w:u w:val="single"/>
        </w:rPr>
      </w:pPr>
      <w:r>
        <w:fldChar w:fldCharType="end"/>
      </w:r>
      <w:hyperlink r:id="rId12">
        <w:r>
          <w:rPr>
            <w:b/>
            <w:i/>
            <w:color w:val="0000FF"/>
            <w:sz w:val="22"/>
            <w:szCs w:val="22"/>
            <w:u w:val="single"/>
          </w:rPr>
          <w:t>Bill 132: Sexual Violence and Harassment Action Plan Act</w:t>
        </w:r>
      </w:hyperlink>
    </w:p>
    <w:p w:rsidR="00971ED6" w:rsidRDefault="00625B59">
      <w:pPr>
        <w:numPr>
          <w:ilvl w:val="0"/>
          <w:numId w:val="2"/>
        </w:numPr>
        <w:spacing w:line="229" w:lineRule="auto"/>
        <w:jc w:val="both"/>
        <w:rPr>
          <w:i/>
          <w:color w:val="0000FF"/>
          <w:sz w:val="22"/>
          <w:szCs w:val="22"/>
          <w:u w:val="single"/>
        </w:rPr>
      </w:pPr>
      <w:hyperlink r:id="rId13">
        <w:r w:rsidR="00AF5FFF">
          <w:rPr>
            <w:b/>
            <w:i/>
            <w:color w:val="0000FF"/>
            <w:sz w:val="22"/>
            <w:szCs w:val="22"/>
            <w:u w:val="single"/>
          </w:rPr>
          <w:t xml:space="preserve">Ontario Human Rights Code 1990 </w:t>
        </w:r>
      </w:hyperlink>
      <w:r w:rsidR="00AF5FFF">
        <w:fldChar w:fldCharType="begin"/>
      </w:r>
      <w:r w:rsidR="00AF5FFF">
        <w:instrText xml:space="preserve"> HYPERLINK "http://www.e-laws.gov.on.ca/html/statutes/english/elaws_statutes_90h19_e.htm" </w:instrText>
      </w:r>
      <w:r w:rsidR="00AF5FFF">
        <w:fldChar w:fldCharType="separate"/>
      </w:r>
    </w:p>
    <w:p w:rsidR="00971ED6" w:rsidRDefault="00AF5FFF">
      <w:pPr>
        <w:numPr>
          <w:ilvl w:val="0"/>
          <w:numId w:val="2"/>
        </w:numPr>
        <w:spacing w:line="229" w:lineRule="auto"/>
        <w:jc w:val="both"/>
        <w:rPr>
          <w:i/>
          <w:color w:val="0000FF"/>
          <w:sz w:val="22"/>
          <w:szCs w:val="22"/>
          <w:u w:val="single"/>
        </w:rPr>
      </w:pPr>
      <w:r>
        <w:fldChar w:fldCharType="end"/>
      </w:r>
      <w:hyperlink r:id="rId14">
        <w:r>
          <w:rPr>
            <w:b/>
            <w:i/>
            <w:color w:val="0000FF"/>
            <w:sz w:val="22"/>
            <w:szCs w:val="22"/>
            <w:u w:val="single"/>
          </w:rPr>
          <w:t xml:space="preserve">Teaching Profession Act      </w:t>
        </w:r>
      </w:hyperlink>
      <w:r>
        <w:rPr>
          <w:b/>
          <w:i/>
          <w:color w:val="0000FF"/>
          <w:sz w:val="22"/>
          <w:szCs w:val="22"/>
          <w:u w:val="single"/>
        </w:rPr>
        <w:t xml:space="preserve"> </w:t>
      </w:r>
    </w:p>
    <w:p w:rsidR="00B61004" w:rsidRPr="00B61004" w:rsidRDefault="00625B59" w:rsidP="00B61004">
      <w:pPr>
        <w:numPr>
          <w:ilvl w:val="0"/>
          <w:numId w:val="1"/>
        </w:numPr>
        <w:rPr>
          <w:b/>
          <w:i/>
          <w:color w:val="0000FF"/>
          <w:sz w:val="22"/>
          <w:szCs w:val="22"/>
          <w:u w:val="single"/>
        </w:rPr>
      </w:pPr>
      <w:hyperlink r:id="rId15">
        <w:r w:rsidR="00B61004" w:rsidRPr="00B61004">
          <w:rPr>
            <w:b/>
            <w:i/>
            <w:color w:val="0000FF"/>
            <w:sz w:val="22"/>
            <w:szCs w:val="22"/>
            <w:u w:val="single"/>
          </w:rPr>
          <w:t>Human Rights Legal Support Centre</w:t>
        </w:r>
      </w:hyperlink>
    </w:p>
    <w:p w:rsidR="00B61004" w:rsidRPr="00B61004" w:rsidRDefault="00625B59" w:rsidP="00B61004">
      <w:pPr>
        <w:numPr>
          <w:ilvl w:val="0"/>
          <w:numId w:val="2"/>
        </w:numPr>
        <w:pBdr>
          <w:top w:val="nil"/>
          <w:left w:val="nil"/>
          <w:bottom w:val="nil"/>
          <w:right w:val="nil"/>
          <w:between w:val="nil"/>
        </w:pBdr>
        <w:spacing w:line="229" w:lineRule="auto"/>
        <w:jc w:val="both"/>
        <w:rPr>
          <w:b/>
          <w:i/>
          <w:color w:val="0000FF"/>
          <w:sz w:val="22"/>
          <w:szCs w:val="22"/>
          <w:u w:val="single"/>
        </w:rPr>
      </w:pPr>
      <w:hyperlink r:id="rId16">
        <w:r w:rsidR="00B61004" w:rsidRPr="00B61004">
          <w:rPr>
            <w:rStyle w:val="Hyperlink"/>
            <w:b/>
            <w:i/>
            <w:sz w:val="22"/>
            <w:szCs w:val="22"/>
          </w:rPr>
          <w:t>Employee Assistance Program</w:t>
        </w:r>
      </w:hyperlink>
      <w:r w:rsidR="00B61004" w:rsidRPr="00B61004">
        <w:rPr>
          <w:b/>
          <w:i/>
          <w:color w:val="0000FF"/>
          <w:sz w:val="22"/>
          <w:szCs w:val="22"/>
          <w:u w:val="single"/>
        </w:rPr>
        <w:t xml:space="preserve"> </w:t>
      </w:r>
    </w:p>
    <w:p w:rsidR="00B61004" w:rsidRPr="00B61004" w:rsidRDefault="00B61004" w:rsidP="00B61004">
      <w:pPr>
        <w:pBdr>
          <w:top w:val="nil"/>
          <w:left w:val="nil"/>
          <w:bottom w:val="nil"/>
          <w:right w:val="nil"/>
          <w:between w:val="nil"/>
        </w:pBdr>
        <w:spacing w:line="229" w:lineRule="auto"/>
        <w:ind w:left="360"/>
        <w:jc w:val="both"/>
        <w:rPr>
          <w:i/>
          <w:color w:val="0000FF"/>
          <w:sz w:val="22"/>
          <w:szCs w:val="22"/>
          <w:u w:val="single"/>
        </w:rPr>
      </w:pPr>
    </w:p>
    <w:p w:rsidR="00971ED6" w:rsidRDefault="00AF5FFF">
      <w:pPr>
        <w:numPr>
          <w:ilvl w:val="0"/>
          <w:numId w:val="2"/>
        </w:numPr>
        <w:pBdr>
          <w:top w:val="nil"/>
          <w:left w:val="nil"/>
          <w:bottom w:val="nil"/>
          <w:right w:val="nil"/>
          <w:between w:val="nil"/>
        </w:pBdr>
        <w:spacing w:line="229" w:lineRule="auto"/>
        <w:jc w:val="both"/>
        <w:rPr>
          <w:i/>
          <w:color w:val="0000FF"/>
          <w:sz w:val="22"/>
          <w:szCs w:val="22"/>
          <w:u w:val="single"/>
        </w:rPr>
      </w:pPr>
      <w:r>
        <w:rPr>
          <w:b/>
          <w:i/>
          <w:color w:val="000000"/>
          <w:sz w:val="22"/>
          <w:szCs w:val="22"/>
        </w:rPr>
        <w:t>Niagara Catholic District School Board Policies/Procedures</w:t>
      </w:r>
      <w:r>
        <w:rPr>
          <w:b/>
          <w:i/>
          <w:color w:val="0000FF"/>
          <w:sz w:val="22"/>
          <w:szCs w:val="22"/>
          <w:u w:val="single"/>
        </w:rPr>
        <w:t xml:space="preserve"> </w:t>
      </w:r>
    </w:p>
    <w:p w:rsidR="00971ED6" w:rsidRDefault="00AF5FFF">
      <w:pPr>
        <w:numPr>
          <w:ilvl w:val="1"/>
          <w:numId w:val="2"/>
        </w:numPr>
        <w:spacing w:line="229" w:lineRule="auto"/>
        <w:jc w:val="both"/>
        <w:rPr>
          <w:i/>
          <w:color w:val="0000FF"/>
          <w:sz w:val="22"/>
          <w:szCs w:val="22"/>
          <w:u w:val="single"/>
        </w:rPr>
      </w:pPr>
      <w:r>
        <w:rPr>
          <w:b/>
          <w:i/>
          <w:color w:val="0000FF"/>
          <w:sz w:val="22"/>
          <w:szCs w:val="22"/>
          <w:u w:val="single"/>
        </w:rPr>
        <w:t>Employee Workplace Violence Policy (201.11)</w:t>
      </w:r>
    </w:p>
    <w:p w:rsidR="00971ED6" w:rsidRDefault="00625B59">
      <w:pPr>
        <w:numPr>
          <w:ilvl w:val="1"/>
          <w:numId w:val="2"/>
        </w:numPr>
        <w:spacing w:line="228" w:lineRule="auto"/>
        <w:jc w:val="both"/>
        <w:rPr>
          <w:b/>
          <w:color w:val="0000FF"/>
          <w:sz w:val="22"/>
          <w:szCs w:val="22"/>
          <w:u w:val="single"/>
        </w:rPr>
      </w:pPr>
      <w:hyperlink r:id="rId17">
        <w:r w:rsidR="00AF5FFF">
          <w:rPr>
            <w:b/>
            <w:i/>
            <w:color w:val="0000FF"/>
            <w:sz w:val="22"/>
            <w:szCs w:val="22"/>
            <w:u w:val="single"/>
          </w:rPr>
          <w:t>Trustee Code of Conduct Policy (100.12)</w:t>
        </w:r>
      </w:hyperlink>
      <w:r w:rsidR="00AF5FFF">
        <w:fldChar w:fldCharType="begin"/>
      </w:r>
      <w:r w:rsidR="00AF5FFF">
        <w:instrText xml:space="preserve"> HYPERLINK "https://docushare.ncdsb.com/dsweb/Get/Document-1982033/100.12%20-%20Trustee%20Code%20of%20Conduct%20Policy.pdf" </w:instrText>
      </w:r>
      <w:r w:rsidR="00AF5FFF">
        <w:fldChar w:fldCharType="separate"/>
      </w:r>
    </w:p>
    <w:p w:rsidR="00971ED6" w:rsidRDefault="00AF5FFF">
      <w:pPr>
        <w:numPr>
          <w:ilvl w:val="1"/>
          <w:numId w:val="2"/>
        </w:numPr>
        <w:spacing w:line="228" w:lineRule="auto"/>
        <w:jc w:val="both"/>
        <w:rPr>
          <w:b/>
          <w:color w:val="0000FF"/>
          <w:sz w:val="22"/>
          <w:szCs w:val="22"/>
          <w:u w:val="single"/>
        </w:rPr>
      </w:pPr>
      <w:r>
        <w:lastRenderedPageBreak/>
        <w:fldChar w:fldCharType="end"/>
      </w:r>
      <w:hyperlink r:id="rId18">
        <w:r>
          <w:rPr>
            <w:b/>
            <w:i/>
            <w:color w:val="0000FF"/>
            <w:sz w:val="22"/>
            <w:szCs w:val="22"/>
            <w:u w:val="single"/>
          </w:rPr>
          <w:t>Complaint Resolution Policy (800.3)</w:t>
        </w:r>
      </w:hyperlink>
      <w:r>
        <w:fldChar w:fldCharType="begin"/>
      </w:r>
      <w:r>
        <w:instrText xml:space="preserve"> HYPERLINK "https://docushare.ncdsb.com/dsweb/Get/Document-1982066/800.3%20-%20Complaint%20Resolution%20Policy.pdf" </w:instrText>
      </w:r>
      <w:r>
        <w:fldChar w:fldCharType="separate"/>
      </w:r>
    </w:p>
    <w:p w:rsidR="00971ED6" w:rsidRDefault="00AF5FFF">
      <w:pPr>
        <w:numPr>
          <w:ilvl w:val="1"/>
          <w:numId w:val="2"/>
        </w:numPr>
        <w:spacing w:line="228" w:lineRule="auto"/>
        <w:jc w:val="both"/>
        <w:rPr>
          <w:b/>
          <w:color w:val="0000FF"/>
          <w:sz w:val="22"/>
          <w:szCs w:val="22"/>
        </w:rPr>
      </w:pPr>
      <w:r>
        <w:fldChar w:fldCharType="end"/>
      </w:r>
      <w:hyperlink r:id="rId19">
        <w:r>
          <w:rPr>
            <w:b/>
            <w:i/>
            <w:color w:val="0000FF"/>
            <w:sz w:val="22"/>
            <w:szCs w:val="22"/>
            <w:u w:val="single"/>
          </w:rPr>
          <w:t>Protocol Between Niagara Region Police Service and the Niagara Catholic District School Board</w:t>
        </w:r>
      </w:hyperlink>
    </w:p>
    <w:p w:rsidR="00971ED6" w:rsidRDefault="00625B59">
      <w:pPr>
        <w:numPr>
          <w:ilvl w:val="1"/>
          <w:numId w:val="2"/>
        </w:numPr>
        <w:spacing w:line="228" w:lineRule="auto"/>
        <w:jc w:val="both"/>
        <w:rPr>
          <w:i/>
          <w:color w:val="0000FF"/>
          <w:u w:val="single"/>
        </w:rPr>
      </w:pPr>
      <w:hyperlink r:id="rId20">
        <w:r w:rsidR="00AF5FFF">
          <w:rPr>
            <w:b/>
            <w:i/>
            <w:color w:val="0000FF"/>
            <w:sz w:val="22"/>
            <w:szCs w:val="22"/>
            <w:u w:val="single"/>
          </w:rPr>
          <w:t>Employee Code of Conduct &amp; Ethics Policy (201.17)</w:t>
        </w:r>
      </w:hyperlink>
      <w:r w:rsidR="00AF5FFF">
        <w:fldChar w:fldCharType="begin"/>
      </w:r>
      <w:r w:rsidR="00AF5FFF">
        <w:instrText xml:space="preserve"> HYPERLINK "https://docushare.ncdsb.com/dsweb/Get/Document-1982043/201.17%20-%20Employee%20Code%20of%20Conduct%20and%20Ethics%20Policy.pdf" </w:instrText>
      </w:r>
      <w:r w:rsidR="00AF5FFF">
        <w:fldChar w:fldCharType="separate"/>
      </w:r>
    </w:p>
    <w:p w:rsidR="00971ED6" w:rsidRDefault="00AF5FFF">
      <w:pPr>
        <w:numPr>
          <w:ilvl w:val="1"/>
          <w:numId w:val="2"/>
        </w:numPr>
        <w:spacing w:line="228" w:lineRule="auto"/>
        <w:jc w:val="both"/>
        <w:rPr>
          <w:b/>
          <w:i/>
          <w:color w:val="0000FF"/>
          <w:sz w:val="22"/>
          <w:szCs w:val="22"/>
          <w:u w:val="single"/>
        </w:rPr>
      </w:pPr>
      <w:r>
        <w:fldChar w:fldCharType="end"/>
      </w:r>
      <w:hyperlink r:id="rId21">
        <w:r>
          <w:rPr>
            <w:b/>
            <w:i/>
            <w:color w:val="0000FF"/>
            <w:sz w:val="22"/>
            <w:szCs w:val="22"/>
            <w:u w:val="single"/>
          </w:rPr>
          <w:t>Privacy Policy (600.6)</w:t>
        </w:r>
      </w:hyperlink>
    </w:p>
    <w:p w:rsidR="00971ED6" w:rsidRDefault="00625B59">
      <w:pPr>
        <w:numPr>
          <w:ilvl w:val="1"/>
          <w:numId w:val="2"/>
        </w:numPr>
        <w:spacing w:line="228" w:lineRule="auto"/>
        <w:jc w:val="both"/>
      </w:pPr>
      <w:hyperlink r:id="rId22">
        <w:r w:rsidR="00AF5FFF">
          <w:rPr>
            <w:b/>
            <w:i/>
            <w:color w:val="0000FF"/>
            <w:sz w:val="22"/>
            <w:szCs w:val="22"/>
            <w:u w:val="single"/>
          </w:rPr>
          <w:t>Records and Information Management Policy (600.2)</w:t>
        </w:r>
      </w:hyperlink>
    </w:p>
    <w:p w:rsidR="00971ED6" w:rsidRDefault="00971ED6">
      <w:pPr>
        <w:rPr>
          <w:sz w:val="22"/>
          <w:szCs w:val="22"/>
        </w:rPr>
      </w:pPr>
    </w:p>
    <w:p w:rsidR="00971ED6" w:rsidRDefault="00971ED6">
      <w:pPr>
        <w:rPr>
          <w:sz w:val="22"/>
          <w:szCs w:val="22"/>
        </w:rPr>
      </w:pPr>
    </w:p>
    <w:tbl>
      <w:tblPr>
        <w:tblStyle w:val="a9"/>
        <w:tblW w:w="403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2505"/>
      </w:tblGrid>
      <w:tr w:rsidR="00B61004" w:rsidTr="00CD1936">
        <w:trPr>
          <w:trHeight w:val="265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61004" w:rsidRDefault="00B61004" w:rsidP="00CD1936">
            <w:pPr>
              <w:spacing w:line="228" w:lineRule="auto"/>
              <w:rPr>
                <w:rFonts w:ascii="Calibri" w:eastAsia="Calibri" w:hAnsi="Calibri" w:cs="Calibri"/>
                <w:b/>
                <w:color w:val="FFFFFF"/>
                <w:sz w:val="18"/>
                <w:szCs w:val="18"/>
              </w:rPr>
            </w:pPr>
            <w:r>
              <w:rPr>
                <w:rFonts w:ascii="Calibri" w:eastAsia="Calibri" w:hAnsi="Calibri" w:cs="Calibri"/>
                <w:b/>
                <w:color w:val="FFFFFF"/>
                <w:sz w:val="18"/>
                <w:szCs w:val="18"/>
              </w:rPr>
              <w:t xml:space="preserve">Adopted Date:  </w:t>
            </w:r>
          </w:p>
          <w:p w:rsidR="00B61004" w:rsidRDefault="00B61004" w:rsidP="00CD1936">
            <w:pPr>
              <w:spacing w:line="228" w:lineRule="auto"/>
              <w:rPr>
                <w:rFonts w:ascii="Calibri" w:eastAsia="Calibri" w:hAnsi="Calibri" w:cs="Calibri"/>
                <w:b/>
                <w:color w:val="FFFFFF"/>
                <w:sz w:val="18"/>
                <w:szCs w:val="18"/>
              </w:rPr>
            </w:pPr>
          </w:p>
          <w:p w:rsidR="00B61004" w:rsidRDefault="00B61004" w:rsidP="00CD1936">
            <w:pPr>
              <w:spacing w:line="228" w:lineRule="auto"/>
              <w:rPr>
                <w:rFonts w:ascii="Calibri" w:eastAsia="Calibri" w:hAnsi="Calibri" w:cs="Calibri"/>
                <w:b/>
                <w:color w:val="FFFFFF"/>
                <w:sz w:val="18"/>
                <w:szCs w:val="18"/>
              </w:rPr>
            </w:pPr>
            <w:r>
              <w:rPr>
                <w:rFonts w:ascii="Calibri" w:eastAsia="Calibri" w:hAnsi="Calibri" w:cs="Calibri"/>
                <w:b/>
                <w:color w:val="FFFFFF"/>
                <w:sz w:val="18"/>
                <w:szCs w:val="18"/>
              </w:rPr>
              <w:t>Revision History:</w:t>
            </w:r>
          </w:p>
          <w:p w:rsidR="00B61004" w:rsidRDefault="00B61004" w:rsidP="00CD1936">
            <w:pPr>
              <w:spacing w:line="228" w:lineRule="auto"/>
              <w:rPr>
                <w:rFonts w:ascii="Calibri" w:eastAsia="Calibri" w:hAnsi="Calibri" w:cs="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March 26, 2002</w:t>
            </w:r>
          </w:p>
          <w:p w:rsidR="00B61004" w:rsidRDefault="00B61004" w:rsidP="00CD1936">
            <w:pPr>
              <w:spacing w:line="228" w:lineRule="auto"/>
              <w:rPr>
                <w:rFonts w:ascii="Calibri" w:eastAsia="Calibri" w:hAnsi="Calibri" w:cs="Calibri"/>
                <w:b/>
                <w:sz w:val="18"/>
                <w:szCs w:val="18"/>
              </w:rPr>
            </w:pP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February 23, 2010</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February 28, 2012</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November 26, 2013</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February 24, 2015</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June 21, 2016</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May 23, 2017</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November 27, 2018</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July 10, 2019</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October 22, 2019</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April 27, 2021</w:t>
            </w:r>
          </w:p>
          <w:p w:rsidR="00B61004" w:rsidRPr="005713F8" w:rsidRDefault="00B61004" w:rsidP="00CD1936">
            <w:pPr>
              <w:spacing w:line="228" w:lineRule="auto"/>
              <w:rPr>
                <w:rFonts w:ascii="Calibri" w:eastAsia="Calibri" w:hAnsi="Calibri" w:cs="Calibri"/>
                <w:b/>
                <w:sz w:val="18"/>
                <w:szCs w:val="18"/>
              </w:rPr>
            </w:pPr>
            <w:r w:rsidRPr="005713F8">
              <w:rPr>
                <w:rFonts w:ascii="Calibri" w:eastAsia="Calibri" w:hAnsi="Calibri" w:cs="Calibri"/>
                <w:b/>
                <w:sz w:val="18"/>
                <w:szCs w:val="18"/>
              </w:rPr>
              <w:t>February 9, 2022</w:t>
            </w:r>
          </w:p>
          <w:p w:rsidR="00B61004" w:rsidRPr="005713F8" w:rsidRDefault="00B61004" w:rsidP="00CD1936">
            <w:pPr>
              <w:spacing w:line="228" w:lineRule="auto"/>
              <w:rPr>
                <w:rFonts w:ascii="Calibri" w:eastAsia="Calibri" w:hAnsi="Calibri" w:cs="Calibri"/>
                <w:b/>
                <w:sz w:val="18"/>
                <w:szCs w:val="18"/>
              </w:rPr>
            </w:pPr>
            <w:r w:rsidRPr="005713F8">
              <w:rPr>
                <w:rFonts w:ascii="Calibri" w:eastAsia="Calibri" w:hAnsi="Calibri" w:cs="Calibri"/>
                <w:b/>
                <w:sz w:val="18"/>
                <w:szCs w:val="18"/>
              </w:rPr>
              <w:t>May 2</w:t>
            </w:r>
            <w:r w:rsidR="00625B59">
              <w:rPr>
                <w:rFonts w:ascii="Calibri" w:eastAsia="Calibri" w:hAnsi="Calibri" w:cs="Calibri"/>
                <w:b/>
                <w:sz w:val="18"/>
                <w:szCs w:val="18"/>
              </w:rPr>
              <w:t>5</w:t>
            </w:r>
            <w:bookmarkStart w:id="2" w:name="_GoBack"/>
            <w:bookmarkEnd w:id="2"/>
            <w:r w:rsidRPr="005713F8">
              <w:rPr>
                <w:rFonts w:ascii="Calibri" w:eastAsia="Calibri" w:hAnsi="Calibri" w:cs="Calibri"/>
                <w:b/>
                <w:sz w:val="18"/>
                <w:szCs w:val="18"/>
              </w:rPr>
              <w:t>, 2022</w:t>
            </w:r>
          </w:p>
          <w:p w:rsidR="00B61004" w:rsidRDefault="00B61004" w:rsidP="00CD1936">
            <w:pPr>
              <w:spacing w:line="228" w:lineRule="auto"/>
              <w:rPr>
                <w:rFonts w:ascii="Calibri" w:eastAsia="Calibri" w:hAnsi="Calibri" w:cs="Calibri"/>
                <w:b/>
                <w:sz w:val="18"/>
                <w:szCs w:val="18"/>
              </w:rPr>
            </w:pPr>
          </w:p>
        </w:tc>
      </w:tr>
    </w:tbl>
    <w:p w:rsidR="00971ED6" w:rsidRDefault="00971ED6">
      <w:pPr>
        <w:rPr>
          <w:sz w:val="22"/>
          <w:szCs w:val="22"/>
        </w:rPr>
      </w:pPr>
    </w:p>
    <w:p w:rsidR="00971ED6" w:rsidRDefault="00971ED6">
      <w:pPr>
        <w:rPr>
          <w:sz w:val="22"/>
          <w:szCs w:val="22"/>
        </w:rPr>
      </w:pPr>
    </w:p>
    <w:sectPr w:rsidR="00971ED6" w:rsidSect="00464A8B">
      <w:headerReference w:type="even" r:id="rId23"/>
      <w:headerReference w:type="default" r:id="rId24"/>
      <w:footerReference w:type="even" r:id="rId25"/>
      <w:footerReference w:type="default" r:id="rId26"/>
      <w:headerReference w:type="first" r:id="rId27"/>
      <w:footerReference w:type="first" r:id="rId28"/>
      <w:pgSz w:w="12240" w:h="15840"/>
      <w:pgMar w:top="864" w:right="1440" w:bottom="576" w:left="1440" w:header="432" w:footer="432"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222" w:rsidRDefault="00AF5FFF">
      <w:r>
        <w:separator/>
      </w:r>
    </w:p>
  </w:endnote>
  <w:endnote w:type="continuationSeparator" w:id="0">
    <w:p w:rsidR="00EB2222" w:rsidRDefault="00AF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i/>
        <w:color w:val="808080"/>
        <w:sz w:val="16"/>
        <w:szCs w:val="16"/>
      </w:rPr>
    </w:pPr>
  </w:p>
  <w:p w:rsidR="00971ED6" w:rsidRDefault="00971ED6">
    <w:pPr>
      <w:pBdr>
        <w:top w:val="nil"/>
        <w:left w:val="nil"/>
        <w:bottom w:val="nil"/>
        <w:right w:val="nil"/>
        <w:between w:val="nil"/>
      </w:pBdr>
      <w:tabs>
        <w:tab w:val="center" w:pos="4680"/>
        <w:tab w:val="right" w:pos="9360"/>
      </w:tabs>
      <w:rPr>
        <w:i/>
        <w:color w:val="808080"/>
        <w:sz w:val="16"/>
        <w:szCs w:val="16"/>
      </w:rPr>
    </w:pPr>
  </w:p>
  <w:p w:rsidR="00971ED6" w:rsidRDefault="00971ED6">
    <w:pPr>
      <w:pBdr>
        <w:top w:val="single" w:sz="8" w:space="1" w:color="808080"/>
        <w:left w:val="nil"/>
        <w:bottom w:val="nil"/>
        <w:right w:val="nil"/>
        <w:between w:val="nil"/>
      </w:pBdr>
      <w:tabs>
        <w:tab w:val="center" w:pos="4680"/>
        <w:tab w:val="right" w:pos="9360"/>
      </w:tabs>
      <w:rPr>
        <w:i/>
        <w:color w:val="808080"/>
        <w:sz w:val="16"/>
        <w:szCs w:val="16"/>
      </w:rPr>
    </w:pPr>
  </w:p>
  <w:p w:rsidR="00971ED6" w:rsidRDefault="00AF5FFF">
    <w:pPr>
      <w:pBdr>
        <w:top w:val="nil"/>
        <w:left w:val="nil"/>
        <w:bottom w:val="nil"/>
        <w:right w:val="nil"/>
        <w:between w:val="nil"/>
      </w:pBdr>
      <w:tabs>
        <w:tab w:val="center" w:pos="4680"/>
        <w:tab w:val="right" w:pos="9360"/>
      </w:tabs>
      <w:rPr>
        <w:i/>
        <w:color w:val="808080"/>
        <w:sz w:val="6"/>
        <w:szCs w:val="6"/>
      </w:rPr>
    </w:pPr>
    <w:r>
      <w:rPr>
        <w:i/>
        <w:color w:val="808080"/>
        <w:sz w:val="16"/>
        <w:szCs w:val="16"/>
      </w:rPr>
      <w:t>Employee Workplace Harassment Policy (201.7) Statement of Governance</w:t>
    </w:r>
  </w:p>
  <w:p w:rsidR="00BD4091" w:rsidRDefault="00AF5FFF">
    <w:pPr>
      <w:pBdr>
        <w:top w:val="nil"/>
        <w:left w:val="nil"/>
        <w:bottom w:val="nil"/>
        <w:right w:val="nil"/>
        <w:between w:val="nil"/>
      </w:pBdr>
      <w:tabs>
        <w:tab w:val="center" w:pos="4680"/>
        <w:tab w:val="right" w:pos="9360"/>
      </w:tabs>
      <w:rPr>
        <w:i/>
        <w:color w:val="808080"/>
        <w:sz w:val="16"/>
        <w:szCs w:val="16"/>
      </w:rPr>
    </w:pPr>
    <w:r>
      <w:rPr>
        <w:i/>
        <w:color w:val="808080"/>
        <w:sz w:val="16"/>
        <w:szCs w:val="16"/>
      </w:rPr>
      <w:t xml:space="preserve">Page </w:t>
    </w:r>
    <w:r w:rsidR="00BD4091">
      <w:rPr>
        <w:i/>
        <w:color w:val="808080"/>
        <w:sz w:val="16"/>
        <w:szCs w:val="16"/>
      </w:rPr>
      <w:fldChar w:fldCharType="begin"/>
    </w:r>
    <w:r w:rsidR="00BD4091">
      <w:rPr>
        <w:i/>
        <w:color w:val="808080"/>
        <w:sz w:val="16"/>
        <w:szCs w:val="16"/>
      </w:rPr>
      <w:instrText xml:space="preserve"> PAGE  </w:instrText>
    </w:r>
    <w:r w:rsidR="00BD4091">
      <w:rPr>
        <w:i/>
        <w:color w:val="808080"/>
        <w:sz w:val="16"/>
        <w:szCs w:val="16"/>
      </w:rPr>
      <w:fldChar w:fldCharType="separate"/>
    </w:r>
    <w:r w:rsidR="00625B59">
      <w:rPr>
        <w:i/>
        <w:noProof/>
        <w:color w:val="808080"/>
        <w:sz w:val="16"/>
        <w:szCs w:val="16"/>
      </w:rPr>
      <w:t>2</w:t>
    </w:r>
    <w:r w:rsidR="00BD4091">
      <w:rPr>
        <w:i/>
        <w:color w:val="808080"/>
        <w:sz w:val="16"/>
        <w:szCs w:val="16"/>
      </w:rPr>
      <w:fldChar w:fldCharType="end"/>
    </w:r>
    <w:r>
      <w:rPr>
        <w:i/>
        <w:color w:val="808080"/>
        <w:sz w:val="16"/>
        <w:szCs w:val="16"/>
      </w:rPr>
      <w:t xml:space="preserve"> of </w:t>
    </w:r>
    <w:r w:rsidR="00BD4091">
      <w:rPr>
        <w:i/>
        <w:color w:val="808080"/>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222" w:rsidRDefault="00AF5FFF">
      <w:r>
        <w:separator/>
      </w:r>
    </w:p>
  </w:footnote>
  <w:footnote w:type="continuationSeparator" w:id="0">
    <w:p w:rsidR="00EB2222" w:rsidRDefault="00AF5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1620C"/>
    <w:multiLevelType w:val="multilevel"/>
    <w:tmpl w:val="519C5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6EC712E"/>
    <w:multiLevelType w:val="multilevel"/>
    <w:tmpl w:val="8E060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270C46"/>
    <w:multiLevelType w:val="multilevel"/>
    <w:tmpl w:val="29BEB4F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subsubsectiontitle"/>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FE15794"/>
    <w:multiLevelType w:val="multilevel"/>
    <w:tmpl w:val="299A4BA8"/>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6F67A65"/>
    <w:multiLevelType w:val="multilevel"/>
    <w:tmpl w:val="AE72E974"/>
    <w:lvl w:ilvl="0">
      <w:start w:val="1"/>
      <w:numFmt w:val="bullet"/>
      <w:pStyle w:val="listnumber"/>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color w:val="000000"/>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D6"/>
    <w:rsid w:val="00464A8B"/>
    <w:rsid w:val="004B249D"/>
    <w:rsid w:val="005713F8"/>
    <w:rsid w:val="00625B59"/>
    <w:rsid w:val="008C0F9C"/>
    <w:rsid w:val="00971ED6"/>
    <w:rsid w:val="00AF5FFF"/>
    <w:rsid w:val="00B61004"/>
    <w:rsid w:val="00BD4091"/>
    <w:rsid w:val="00EB2222"/>
    <w:rsid w:val="00F65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C8CADE"/>
  <w15:docId w15:val="{9B7282FE-5E6B-4777-90D1-EE803CC2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004"/>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num" w:pos="1080"/>
      </w:tabs>
      <w:ind w:left="108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hAnsi="Symbol" w:cs="Symbol"/>
      <w:color w:val="000000"/>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 w:type="table" w:customStyle="1" w:styleId="a1">
    <w:basedOn w:val="TableNormal"/>
    <w:tblPr>
      <w:tblStyleRowBandSize w:val="1"/>
      <w:tblStyleColBandSize w:val="1"/>
      <w:tblCellMar>
        <w:top w:w="144" w:type="dxa"/>
        <w:left w:w="144" w:type="dxa"/>
        <w:bottom w:w="144" w:type="dxa"/>
        <w:right w:w="288" w:type="dxa"/>
      </w:tblCellMar>
    </w:tblPr>
  </w:style>
  <w:style w:type="table" w:customStyle="1" w:styleId="a2">
    <w:basedOn w:val="TableNormal"/>
    <w:tblPr>
      <w:tblStyleRowBandSize w:val="1"/>
      <w:tblStyleColBandSize w:val="1"/>
      <w:tblCellMar>
        <w:top w:w="144" w:type="dxa"/>
        <w:left w:w="144" w:type="dxa"/>
        <w:bottom w:w="144" w:type="dxa"/>
        <w:right w:w="288" w:type="dxa"/>
      </w:tblCellMar>
    </w:tblPr>
  </w:style>
  <w:style w:type="table" w:customStyle="1" w:styleId="a3">
    <w:basedOn w:val="TableNormal"/>
    <w:tblPr>
      <w:tblStyleRowBandSize w:val="1"/>
      <w:tblStyleColBandSize w:val="1"/>
      <w:tblCellMar>
        <w:top w:w="144" w:type="dxa"/>
        <w:left w:w="144" w:type="dxa"/>
        <w:bottom w:w="144" w:type="dxa"/>
        <w:right w:w="288" w:type="dxa"/>
      </w:tblCellMar>
    </w:tblPr>
  </w:style>
  <w:style w:type="table" w:customStyle="1" w:styleId="a4">
    <w:basedOn w:val="TableNormal"/>
    <w:tblPr>
      <w:tblStyleRowBandSize w:val="1"/>
      <w:tblStyleColBandSize w:val="1"/>
      <w:tblCellMar>
        <w:top w:w="144" w:type="dxa"/>
        <w:left w:w="144" w:type="dxa"/>
        <w:bottom w:w="144" w:type="dxa"/>
        <w:right w:w="288" w:type="dxa"/>
      </w:tblCellMar>
    </w:tblPr>
  </w:style>
  <w:style w:type="table" w:customStyle="1" w:styleId="a5">
    <w:basedOn w:val="TableNormal"/>
    <w:tblPr>
      <w:tblStyleRowBandSize w:val="1"/>
      <w:tblStyleColBandSize w:val="1"/>
      <w:tblCellMar>
        <w:top w:w="144" w:type="dxa"/>
        <w:left w:w="144" w:type="dxa"/>
        <w:bottom w:w="144" w:type="dxa"/>
        <w:right w:w="288" w:type="dxa"/>
      </w:tblCellMar>
    </w:tblPr>
  </w:style>
  <w:style w:type="table" w:customStyle="1" w:styleId="a6">
    <w:basedOn w:val="TableNormal"/>
    <w:tblPr>
      <w:tblStyleRowBandSize w:val="1"/>
      <w:tblStyleColBandSize w:val="1"/>
      <w:tblCellMar>
        <w:top w:w="144" w:type="dxa"/>
        <w:left w:w="144" w:type="dxa"/>
        <w:bottom w:w="144" w:type="dxa"/>
        <w:right w:w="288" w:type="dxa"/>
      </w:tblCellMar>
    </w:tblPr>
  </w:style>
  <w:style w:type="table" w:customStyle="1" w:styleId="a7">
    <w:basedOn w:val="TableNormal"/>
    <w:tblPr>
      <w:tblStyleRowBandSize w:val="1"/>
      <w:tblStyleColBandSize w:val="1"/>
      <w:tblCellMar>
        <w:top w:w="144" w:type="dxa"/>
        <w:left w:w="144" w:type="dxa"/>
        <w:bottom w:w="144" w:type="dxa"/>
        <w:right w:w="288" w:type="dxa"/>
      </w:tblCellMar>
    </w:tblPr>
  </w:style>
  <w:style w:type="table" w:customStyle="1" w:styleId="a8">
    <w:basedOn w:val="TableNormal"/>
    <w:tblPr>
      <w:tblStyleRowBandSize w:val="1"/>
      <w:tblStyleColBandSize w:val="1"/>
      <w:tblCellMar>
        <w:top w:w="144" w:type="dxa"/>
        <w:left w:w="144" w:type="dxa"/>
        <w:bottom w:w="144" w:type="dxa"/>
        <w:right w:w="288" w:type="dxa"/>
      </w:tblCellMar>
    </w:tblPr>
  </w:style>
  <w:style w:type="table" w:customStyle="1" w:styleId="a9">
    <w:basedOn w:val="TableNormal"/>
    <w:tblPr>
      <w:tblStyleRowBandSize w:val="1"/>
      <w:tblStyleColBandSize w:val="1"/>
      <w:tblCellMar>
        <w:top w:w="144" w:type="dxa"/>
        <w:left w:w="144" w:type="dxa"/>
        <w:bottom w:w="144" w:type="dxa"/>
        <w:right w:w="28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h19_e.htm" TargetMode="External"/><Relationship Id="rId18" Type="http://schemas.openxmlformats.org/officeDocument/2006/relationships/hyperlink" Target="https://docushare.ncdsb.com/dsweb/Get/Document-1982066/800.3%20-%20Complaint%20Resolution%20Policy.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cushare.ncdsb.com/dsweb/Get/Document-1982062/600.6%20-%20Privacy%20Policy.pdf" TargetMode="External"/><Relationship Id="rId7" Type="http://schemas.openxmlformats.org/officeDocument/2006/relationships/endnotes" Target="endnotes.xml"/><Relationship Id="rId12" Type="http://schemas.openxmlformats.org/officeDocument/2006/relationships/hyperlink" Target="http://www.ontla.on.ca/web/bills/bills_detail.do?locale=en&amp;BillID=3535" TargetMode="External"/><Relationship Id="rId17" Type="http://schemas.openxmlformats.org/officeDocument/2006/relationships/hyperlink" Target="https://docushare.ncdsb.com/dsweb/Get/Document-1982033/100.12%20-%20Trustee%20Code%20of%20Conduct%20Policy.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anada.ca/en/health-canada/services/environmental-workplace-health/occupational-health-safety/employee-assistance-services/employee-assistance-program.html" TargetMode="External"/><Relationship Id="rId20" Type="http://schemas.openxmlformats.org/officeDocument/2006/relationships/hyperlink" Target="https://docushare.ncdsb.com/dsweb/Get/Document-1982043/201.17%20-%20Employee%20Code%20of%20Conduct%20and%20Ethics%20Policy.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90o01_e.ht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rlsc.on.ca/en/contact-hrlsc/contact-information"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e-laws.gov.on.ca/html/statutes/english/elaws_statutes_90m56_e.htm" TargetMode="External"/><Relationship Id="rId19" Type="http://schemas.openxmlformats.org/officeDocument/2006/relationships/hyperlink" Target="https://docushare.ncdsb.com/dsweb/Get/Document-1329683/NCDSB-NRPS%20Police%20Protocol%202016.pdf" TargetMode="External"/><Relationship Id="rId4" Type="http://schemas.openxmlformats.org/officeDocument/2006/relationships/settings" Target="settings.xml"/><Relationship Id="rId9" Type="http://schemas.openxmlformats.org/officeDocument/2006/relationships/hyperlink" Target="https://docushare.ncdsb.com/dsweb/Get/Document-1981939/201.7%20-%20Employee%20Workplace%20Harassment%20Policy%20AOP.pdf" TargetMode="External"/><Relationship Id="rId14" Type="http://schemas.openxmlformats.org/officeDocument/2006/relationships/hyperlink" Target="http://www.e-laws.gov.on.ca/html/statutes/english/elaws_statutes_90t02_e.htm" TargetMode="External"/><Relationship Id="rId22" Type="http://schemas.openxmlformats.org/officeDocument/2006/relationships/hyperlink" Target="https://docushare.ncdsb.com/dsweb/Get/Document-1982059/600.2%20-%20Records%20and%20Information%20Management%20Policy.pdf"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KIZhvrOxftfdvhI/VGLdvByIGw==">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1391</Words>
  <Characters>7933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2</cp:revision>
  <dcterms:created xsi:type="dcterms:W3CDTF">2022-06-22T13:38:00Z</dcterms:created>
  <dcterms:modified xsi:type="dcterms:W3CDTF">2022-06-22T13:38:00Z</dcterms:modified>
</cp:coreProperties>
</file>