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16229" w:rsidTr="005A6D22">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16229" w:rsidRPr="00CF2733" w:rsidRDefault="00516229" w:rsidP="005A6D22">
            <w:pPr>
              <w:spacing w:before="120" w:after="120"/>
              <w:jc w:val="center"/>
              <w:rPr>
                <w:rFonts w:ascii="Calibri" w:hAnsi="Calibri"/>
                <w:color w:val="FFFFFF"/>
                <w:sz w:val="24"/>
                <w:szCs w:val="26"/>
              </w:rPr>
            </w:pPr>
            <w:r w:rsidRPr="00CF2733">
              <w:rPr>
                <w:noProof/>
                <w:sz w:val="24"/>
                <w:lang w:val="en-US" w:eastAsia="en-US"/>
              </w:rPr>
              <w:drawing>
                <wp:anchor distT="0" distB="0" distL="114300" distR="114300" simplePos="0" relativeHeight="251659264" behindDoc="0" locked="0" layoutInCell="1" allowOverlap="1" wp14:anchorId="2A8A2EFD" wp14:editId="12395B8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F2733">
              <w:rPr>
                <w:rFonts w:ascii="Calibri" w:hAnsi="Calibri"/>
                <w:color w:val="FFFFFF"/>
                <w:sz w:val="24"/>
                <w:szCs w:val="26"/>
              </w:rPr>
              <w:t>Niagara Catholic District School Board</w:t>
            </w:r>
          </w:p>
          <w:p w:rsidR="00516229" w:rsidRPr="00CF2733" w:rsidRDefault="00516229" w:rsidP="005A6D22">
            <w:pPr>
              <w:spacing w:before="120" w:after="120"/>
              <w:jc w:val="center"/>
              <w:rPr>
                <w:color w:val="FFFFFF"/>
              </w:rPr>
            </w:pPr>
            <w:r>
              <w:rPr>
                <w:b/>
                <w:bCs/>
                <w:i/>
                <w:color w:val="FFFFFF"/>
                <w:sz w:val="28"/>
                <w:szCs w:val="28"/>
              </w:rPr>
              <w:t>LEADERSHIP PATHWAYS POLICY</w:t>
            </w:r>
            <w:r w:rsidRPr="00CF2733">
              <w:rPr>
                <w:color w:val="FFFFFF"/>
              </w:rPr>
              <w:t xml:space="preserve"> </w:t>
            </w:r>
          </w:p>
          <w:p w:rsidR="00516229" w:rsidRDefault="00516229" w:rsidP="005A6D22">
            <w:pPr>
              <w:spacing w:before="120" w:after="120"/>
              <w:jc w:val="center"/>
              <w:rPr>
                <w:rFonts w:ascii="Calibri" w:hAnsi="Calibri"/>
                <w:color w:val="FFFFFF"/>
              </w:rPr>
            </w:pPr>
            <w:r w:rsidRPr="00CF2733">
              <w:rPr>
                <w:rFonts w:ascii="Calibri" w:hAnsi="Calibri"/>
                <w:color w:val="FFFFFF"/>
                <w:sz w:val="24"/>
              </w:rPr>
              <w:t xml:space="preserve">STATEMENT OF </w:t>
            </w:r>
            <w:r w:rsidR="00546791">
              <w:rPr>
                <w:rFonts w:ascii="Calibri" w:hAnsi="Calibri"/>
                <w:color w:val="FFFFFF"/>
                <w:sz w:val="24"/>
              </w:rPr>
              <w:t xml:space="preserve">GOVERNANCE </w:t>
            </w:r>
            <w:r w:rsidRPr="00CF2733">
              <w:rPr>
                <w:rFonts w:ascii="Calibri" w:hAnsi="Calibri"/>
                <w:color w:val="FFFFFF"/>
                <w:sz w:val="24"/>
              </w:rPr>
              <w:t>POLICY</w:t>
            </w:r>
          </w:p>
        </w:tc>
      </w:tr>
      <w:tr w:rsidR="00516229" w:rsidTr="005A6D2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16229" w:rsidRDefault="00516229" w:rsidP="005A6D22">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16229" w:rsidRDefault="00516229" w:rsidP="00516229">
            <w:pPr>
              <w:spacing w:line="220" w:lineRule="auto"/>
              <w:jc w:val="right"/>
              <w:rPr>
                <w:rFonts w:ascii="Calibri" w:hAnsi="Calibri"/>
                <w:b/>
                <w:noProof/>
                <w:color w:val="FFFFFF"/>
                <w:sz w:val="18"/>
              </w:rPr>
            </w:pPr>
            <w:r>
              <w:rPr>
                <w:rFonts w:ascii="Calibri" w:hAnsi="Calibri"/>
                <w:b/>
                <w:color w:val="FFFFFF"/>
                <w:sz w:val="18"/>
                <w:szCs w:val="18"/>
              </w:rPr>
              <w:t>Policy No 203.4</w:t>
            </w:r>
          </w:p>
        </w:tc>
      </w:tr>
      <w:tr w:rsidR="00516229" w:rsidTr="005A6D2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16229" w:rsidRDefault="00516229" w:rsidP="005A6D22">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16229" w:rsidRDefault="00516229" w:rsidP="005A6D22">
            <w:pPr>
              <w:spacing w:line="220" w:lineRule="auto"/>
              <w:jc w:val="right"/>
              <w:rPr>
                <w:rFonts w:ascii="Calibri" w:hAnsi="Calibri"/>
                <w:b/>
                <w:color w:val="FFFFFF"/>
                <w:sz w:val="16"/>
                <w:szCs w:val="18"/>
              </w:rPr>
            </w:pPr>
          </w:p>
        </w:tc>
      </w:tr>
      <w:tr w:rsidR="00516229" w:rsidTr="005A6D2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16229" w:rsidRDefault="00516229" w:rsidP="005A6D22">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Pr>
                <w:rFonts w:ascii="Calibri" w:hAnsi="Calibri"/>
                <w:sz w:val="16"/>
                <w:szCs w:val="18"/>
              </w:rPr>
              <w:t>June 18, 2013</w:t>
            </w:r>
            <w:r>
              <w:rPr>
                <w:rFonts w:ascii="Calibri" w:hAnsi="Calibri"/>
                <w:color w:val="000000"/>
                <w:sz w:val="16"/>
                <w:szCs w:val="16"/>
              </w:rPr>
              <w:t xml:space="preserve"> </w:t>
            </w:r>
          </w:p>
          <w:p w:rsidR="00516229" w:rsidRDefault="00516229" w:rsidP="005A6D22">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16229" w:rsidRDefault="00516229" w:rsidP="005A6D22">
            <w:pPr>
              <w:spacing w:line="220" w:lineRule="auto"/>
              <w:jc w:val="right"/>
              <w:rPr>
                <w:rFonts w:ascii="Calibri" w:hAnsi="Calibri"/>
                <w:sz w:val="16"/>
                <w:szCs w:val="18"/>
              </w:rPr>
            </w:pPr>
            <w:r>
              <w:rPr>
                <w:rFonts w:ascii="Calibri" w:hAnsi="Calibri"/>
                <w:sz w:val="16"/>
                <w:szCs w:val="18"/>
              </w:rPr>
              <w:t xml:space="preserve">Latest Reviewed/Revised Date: </w:t>
            </w:r>
            <w:r w:rsidR="00744B4F">
              <w:rPr>
                <w:rFonts w:ascii="Calibri" w:hAnsi="Calibri"/>
                <w:sz w:val="16"/>
                <w:szCs w:val="18"/>
              </w:rPr>
              <w:t>November 24, 2020</w:t>
            </w:r>
          </w:p>
          <w:p w:rsidR="00516229" w:rsidRDefault="00516229" w:rsidP="005A6D22">
            <w:pPr>
              <w:spacing w:line="220" w:lineRule="auto"/>
              <w:jc w:val="right"/>
              <w:rPr>
                <w:rFonts w:ascii="Calibri" w:hAnsi="Calibri"/>
                <w:noProof/>
                <w:sz w:val="28"/>
              </w:rPr>
            </w:pPr>
          </w:p>
        </w:tc>
      </w:tr>
    </w:tbl>
    <w:p w:rsidR="00516229" w:rsidRPr="009356D2" w:rsidRDefault="00516229" w:rsidP="007F4445">
      <w:pPr>
        <w:spacing w:line="228" w:lineRule="auto"/>
        <w:jc w:val="center"/>
        <w:outlineLvl w:val="3"/>
        <w:rPr>
          <w:rFonts w:ascii="Times New Roman" w:hAnsi="Times New Roman" w:cs="Times New Roman"/>
          <w:b/>
          <w:bCs/>
          <w:color w:val="000000" w:themeColor="text1"/>
          <w:sz w:val="24"/>
          <w:szCs w:val="24"/>
        </w:rPr>
      </w:pPr>
    </w:p>
    <w:p w:rsidR="00356118" w:rsidRPr="00EA2750" w:rsidRDefault="00356118" w:rsidP="00AF5696">
      <w:pPr>
        <w:pStyle w:val="BodyText2"/>
      </w:pPr>
      <w:r w:rsidRPr="00EA2750">
        <w:t>In keeping with the Mission, Vision and Values of the Niagara District School Board, professional development programs will continue to be developed and made available to all Niagara Catholic staff who aspire to leadership position</w:t>
      </w:r>
      <w:r w:rsidR="00AF5696" w:rsidRPr="00EA2750">
        <w:t>s</w:t>
      </w:r>
      <w:r w:rsidRPr="00EA2750">
        <w:t xml:space="preserve"> at the school and system</w:t>
      </w:r>
      <w:r w:rsidR="00AF5696" w:rsidRPr="00EA2750">
        <w:t xml:space="preserve"> levels within the Board. </w:t>
      </w:r>
    </w:p>
    <w:p w:rsidR="00356118" w:rsidRPr="00EA2750" w:rsidRDefault="000B6C81" w:rsidP="007F4445">
      <w:pPr>
        <w:spacing w:after="180" w:line="228" w:lineRule="auto"/>
        <w:jc w:val="both"/>
        <w:rPr>
          <w:rFonts w:ascii="Times New Roman" w:hAnsi="Times New Roman" w:cs="Times New Roman"/>
          <w:sz w:val="22"/>
          <w:szCs w:val="22"/>
        </w:rPr>
      </w:pPr>
      <w:r w:rsidRPr="00EA2750">
        <w:rPr>
          <w:rFonts w:ascii="Times New Roman" w:hAnsi="Times New Roman" w:cs="Times New Roman"/>
          <w:sz w:val="22"/>
          <w:szCs w:val="22"/>
        </w:rPr>
        <w:t xml:space="preserve">Participation in the Leadership Pathway will afford </w:t>
      </w:r>
      <w:r w:rsidR="00356118" w:rsidRPr="00EA2750">
        <w:rPr>
          <w:rFonts w:ascii="Times New Roman" w:hAnsi="Times New Roman" w:cs="Times New Roman"/>
          <w:sz w:val="22"/>
          <w:szCs w:val="22"/>
        </w:rPr>
        <w:t xml:space="preserve">staff aspiring to leadership positions, </w:t>
      </w:r>
      <w:r w:rsidRPr="00EA2750">
        <w:rPr>
          <w:rFonts w:ascii="Times New Roman" w:hAnsi="Times New Roman" w:cs="Times New Roman"/>
          <w:sz w:val="22"/>
          <w:szCs w:val="22"/>
        </w:rPr>
        <w:t>with leadership</w:t>
      </w:r>
      <w:r w:rsidR="00702153" w:rsidRPr="00EA2750">
        <w:rPr>
          <w:rFonts w:ascii="Times New Roman" w:hAnsi="Times New Roman" w:cs="Times New Roman"/>
          <w:sz w:val="22"/>
          <w:szCs w:val="22"/>
        </w:rPr>
        <w:t xml:space="preserve"> opportunities </w:t>
      </w:r>
      <w:r w:rsidR="00356118" w:rsidRPr="00EA2750">
        <w:rPr>
          <w:rFonts w:ascii="Times New Roman" w:hAnsi="Times New Roman" w:cs="Times New Roman"/>
          <w:sz w:val="22"/>
          <w:szCs w:val="22"/>
        </w:rPr>
        <w:t xml:space="preserve">that focus on </w:t>
      </w:r>
      <w:r w:rsidRPr="00EA2750">
        <w:rPr>
          <w:rFonts w:ascii="Times New Roman" w:hAnsi="Times New Roman" w:cs="Times New Roman"/>
          <w:sz w:val="22"/>
          <w:szCs w:val="22"/>
        </w:rPr>
        <w:t xml:space="preserve">professional growth in order to further develop and </w:t>
      </w:r>
      <w:r w:rsidR="00702153" w:rsidRPr="00EA2750">
        <w:rPr>
          <w:rFonts w:ascii="Times New Roman" w:hAnsi="Times New Roman" w:cs="Times New Roman"/>
          <w:sz w:val="22"/>
          <w:szCs w:val="22"/>
        </w:rPr>
        <w:t xml:space="preserve">enhance their current </w:t>
      </w:r>
      <w:r w:rsidRPr="00EA2750">
        <w:rPr>
          <w:rFonts w:ascii="Times New Roman" w:hAnsi="Times New Roman" w:cs="Times New Roman"/>
          <w:sz w:val="22"/>
          <w:szCs w:val="22"/>
        </w:rPr>
        <w:t>skill set</w:t>
      </w:r>
      <w:r w:rsidR="00356118" w:rsidRPr="00EA2750">
        <w:rPr>
          <w:rFonts w:ascii="Times New Roman" w:hAnsi="Times New Roman" w:cs="Times New Roman"/>
          <w:sz w:val="22"/>
          <w:szCs w:val="22"/>
        </w:rPr>
        <w:t xml:space="preserve"> experiences.</w:t>
      </w:r>
      <w:r w:rsidR="001546C8" w:rsidRPr="00EA2750">
        <w:rPr>
          <w:rFonts w:ascii="Times New Roman" w:hAnsi="Times New Roman" w:cs="Times New Roman"/>
          <w:sz w:val="22"/>
          <w:szCs w:val="22"/>
        </w:rPr>
        <w:t xml:space="preserve"> </w:t>
      </w:r>
      <w:r w:rsidRPr="00EA2750">
        <w:rPr>
          <w:rFonts w:ascii="Times New Roman" w:hAnsi="Times New Roman" w:cs="Times New Roman"/>
          <w:sz w:val="22"/>
          <w:szCs w:val="22"/>
        </w:rPr>
        <w:t>This</w:t>
      </w:r>
      <w:r w:rsidR="00356118" w:rsidRPr="00EA2750">
        <w:rPr>
          <w:rFonts w:ascii="Times New Roman" w:hAnsi="Times New Roman" w:cs="Times New Roman"/>
          <w:sz w:val="22"/>
          <w:szCs w:val="22"/>
        </w:rPr>
        <w:t xml:space="preserve"> </w:t>
      </w:r>
      <w:r w:rsidRPr="00EA2750">
        <w:rPr>
          <w:rFonts w:ascii="Times New Roman" w:hAnsi="Times New Roman" w:cs="Times New Roman"/>
          <w:sz w:val="22"/>
          <w:szCs w:val="22"/>
        </w:rPr>
        <w:t xml:space="preserve">professional development opportunity is </w:t>
      </w:r>
      <w:r w:rsidR="00356118" w:rsidRPr="00EA2750">
        <w:rPr>
          <w:rFonts w:ascii="Times New Roman" w:hAnsi="Times New Roman" w:cs="Times New Roman"/>
          <w:sz w:val="22"/>
          <w:szCs w:val="22"/>
        </w:rPr>
        <w:t xml:space="preserve">critical to </w:t>
      </w:r>
      <w:r w:rsidR="00020CA4" w:rsidRPr="00EA2750">
        <w:rPr>
          <w:rFonts w:ascii="Times New Roman" w:hAnsi="Times New Roman" w:cs="Times New Roman"/>
          <w:sz w:val="22"/>
          <w:szCs w:val="22"/>
        </w:rPr>
        <w:t>developing future leaders at bot</w:t>
      </w:r>
      <w:r w:rsidR="00EA2750">
        <w:rPr>
          <w:rFonts w:ascii="Times New Roman" w:hAnsi="Times New Roman" w:cs="Times New Roman"/>
          <w:sz w:val="22"/>
          <w:szCs w:val="22"/>
        </w:rPr>
        <w:t>h the school and system levels.</w:t>
      </w:r>
    </w:p>
    <w:p w:rsidR="00356118" w:rsidRPr="00EA2750" w:rsidRDefault="00356118" w:rsidP="007F4445">
      <w:pPr>
        <w:spacing w:after="180" w:line="228" w:lineRule="auto"/>
        <w:jc w:val="both"/>
        <w:rPr>
          <w:rFonts w:ascii="Times New Roman" w:hAnsi="Times New Roman" w:cs="Times New Roman"/>
          <w:sz w:val="22"/>
          <w:szCs w:val="22"/>
        </w:rPr>
      </w:pPr>
      <w:r w:rsidRPr="00EA2750">
        <w:rPr>
          <w:rFonts w:ascii="Times New Roman" w:hAnsi="Times New Roman" w:cs="Times New Roman"/>
          <w:sz w:val="22"/>
          <w:szCs w:val="22"/>
        </w:rPr>
        <w:t>Niagara Catholic’s Leadership Programs provide leadership tools that allow participants to build on an</w:t>
      </w:r>
      <w:r w:rsidR="001546C8" w:rsidRPr="00EA2750">
        <w:rPr>
          <w:rFonts w:ascii="Times New Roman" w:hAnsi="Times New Roman" w:cs="Times New Roman"/>
          <w:sz w:val="22"/>
          <w:szCs w:val="22"/>
        </w:rPr>
        <w:t xml:space="preserve">d enhance their current skills. Participants will </w:t>
      </w:r>
      <w:r w:rsidRPr="00EA2750">
        <w:rPr>
          <w:rFonts w:ascii="Times New Roman" w:hAnsi="Times New Roman" w:cs="Times New Roman"/>
          <w:sz w:val="22"/>
          <w:szCs w:val="22"/>
        </w:rPr>
        <w:t xml:space="preserve">acquire </w:t>
      </w:r>
      <w:r w:rsidR="001546C8" w:rsidRPr="00EA2750">
        <w:rPr>
          <w:rFonts w:ascii="Times New Roman" w:hAnsi="Times New Roman" w:cs="Times New Roman"/>
          <w:sz w:val="22"/>
          <w:szCs w:val="22"/>
        </w:rPr>
        <w:t xml:space="preserve">the servant leadership </w:t>
      </w:r>
      <w:r w:rsidRPr="00EA2750">
        <w:rPr>
          <w:rFonts w:ascii="Times New Roman" w:hAnsi="Times New Roman" w:cs="Times New Roman"/>
          <w:sz w:val="22"/>
          <w:szCs w:val="22"/>
        </w:rPr>
        <w:t xml:space="preserve">skills </w:t>
      </w:r>
      <w:r w:rsidR="001546C8" w:rsidRPr="00EA2750">
        <w:rPr>
          <w:rFonts w:ascii="Times New Roman" w:hAnsi="Times New Roman" w:cs="Times New Roman"/>
          <w:sz w:val="22"/>
          <w:szCs w:val="22"/>
        </w:rPr>
        <w:t xml:space="preserve">necessary to meet the needs of the system, </w:t>
      </w:r>
      <w:r w:rsidRPr="00EA2750">
        <w:rPr>
          <w:rFonts w:ascii="Times New Roman" w:hAnsi="Times New Roman" w:cs="Times New Roman"/>
          <w:sz w:val="22"/>
          <w:szCs w:val="22"/>
        </w:rPr>
        <w:t xml:space="preserve">as well as focus on the gift of Catholic education while deepening their own </w:t>
      </w:r>
      <w:r w:rsidR="000B6C81" w:rsidRPr="00EA2750">
        <w:rPr>
          <w:rFonts w:ascii="Times New Roman" w:hAnsi="Times New Roman" w:cs="Times New Roman"/>
          <w:sz w:val="22"/>
          <w:szCs w:val="22"/>
        </w:rPr>
        <w:t xml:space="preserve">leadership </w:t>
      </w:r>
      <w:r w:rsidR="00020CA4" w:rsidRPr="00EA2750">
        <w:rPr>
          <w:rFonts w:ascii="Times New Roman" w:hAnsi="Times New Roman" w:cs="Times New Roman"/>
          <w:sz w:val="22"/>
          <w:szCs w:val="22"/>
        </w:rPr>
        <w:t>skills.</w:t>
      </w:r>
    </w:p>
    <w:p w:rsidR="006537B8" w:rsidRPr="00356118" w:rsidRDefault="00356118" w:rsidP="007F4445">
      <w:pPr>
        <w:spacing w:after="180" w:line="228" w:lineRule="auto"/>
        <w:jc w:val="both"/>
        <w:rPr>
          <w:rFonts w:ascii="Times New Roman" w:hAnsi="Times New Roman" w:cs="Times New Roman"/>
          <w:sz w:val="22"/>
          <w:szCs w:val="22"/>
        </w:rPr>
      </w:pPr>
      <w:r w:rsidRPr="00EA2750">
        <w:rPr>
          <w:rFonts w:ascii="Times New Roman" w:hAnsi="Times New Roman" w:cs="Times New Roman"/>
          <w:sz w:val="22"/>
          <w:szCs w:val="22"/>
        </w:rPr>
        <w:t>It is expected that staff who participate in Niagara Catholic Leadership Programs will, on completion, have the tools to be dynamic, passionate and skilled leaders who will focus their vocation and service on the success of all students and staff.</w:t>
      </w:r>
    </w:p>
    <w:p w:rsidR="00356118" w:rsidRPr="00B073E4" w:rsidRDefault="00B073E4" w:rsidP="007F4445">
      <w:pPr>
        <w:spacing w:line="228" w:lineRule="auto"/>
        <w:jc w:val="both"/>
        <w:rPr>
          <w:rFonts w:ascii="Times New Roman" w:hAnsi="Times New Roman" w:cs="Times New Roman"/>
          <w:b/>
          <w:sz w:val="22"/>
          <w:szCs w:val="22"/>
        </w:rPr>
      </w:pPr>
      <w:r>
        <w:rPr>
          <w:rFonts w:ascii="Times New Roman" w:hAnsi="Times New Roman" w:cs="Times New Roman"/>
          <w:b/>
          <w:bCs/>
          <w:i/>
          <w:iCs/>
          <w:sz w:val="22"/>
          <w:szCs w:val="22"/>
        </w:rPr>
        <w:t>References</w:t>
      </w:r>
    </w:p>
    <w:p w:rsidR="00356118" w:rsidRPr="00B073E4" w:rsidRDefault="00E50F53" w:rsidP="007F4445">
      <w:pPr>
        <w:numPr>
          <w:ilvl w:val="0"/>
          <w:numId w:val="10"/>
        </w:numPr>
        <w:tabs>
          <w:tab w:val="clear" w:pos="720"/>
        </w:tabs>
        <w:spacing w:line="228" w:lineRule="auto"/>
        <w:rPr>
          <w:rFonts w:ascii="Times New Roman" w:hAnsi="Times New Roman" w:cs="Times New Roman"/>
          <w:b/>
          <w:i/>
          <w:color w:val="0000FF"/>
          <w:sz w:val="22"/>
          <w:szCs w:val="22"/>
          <w:u w:val="single"/>
        </w:rPr>
      </w:pPr>
      <w:hyperlink r:id="rId8" w:history="1">
        <w:r w:rsidR="00356118" w:rsidRPr="00B073E4">
          <w:rPr>
            <w:rStyle w:val="Hyperlink"/>
            <w:rFonts w:ascii="Times New Roman" w:hAnsi="Times New Roman" w:cs="Times New Roman"/>
            <w:b/>
            <w:i/>
            <w:sz w:val="22"/>
            <w:szCs w:val="22"/>
          </w:rPr>
          <w:t>Education Act R.S.O. 1990, Chapter E.2</w:t>
        </w:r>
      </w:hyperlink>
    </w:p>
    <w:p w:rsidR="00356118" w:rsidRPr="00B073E4" w:rsidRDefault="00E50F53" w:rsidP="007F4445">
      <w:pPr>
        <w:numPr>
          <w:ilvl w:val="0"/>
          <w:numId w:val="10"/>
        </w:numPr>
        <w:tabs>
          <w:tab w:val="clear" w:pos="720"/>
        </w:tabs>
        <w:spacing w:line="228" w:lineRule="auto"/>
        <w:rPr>
          <w:rFonts w:ascii="Times New Roman" w:hAnsi="Times New Roman" w:cs="Times New Roman"/>
          <w:b/>
          <w:i/>
          <w:color w:val="0000FF"/>
          <w:sz w:val="22"/>
          <w:szCs w:val="22"/>
          <w:u w:val="single"/>
        </w:rPr>
      </w:pPr>
      <w:hyperlink r:id="rId9" w:history="1">
        <w:r w:rsidR="00356118" w:rsidRPr="00B073E4">
          <w:rPr>
            <w:rStyle w:val="Hyperlink"/>
            <w:rFonts w:ascii="Times New Roman" w:hAnsi="Times New Roman" w:cs="Times New Roman"/>
            <w:b/>
            <w:i/>
            <w:sz w:val="22"/>
            <w:szCs w:val="22"/>
          </w:rPr>
          <w:t>Institute for Education Leadership (IEL)</w:t>
        </w:r>
      </w:hyperlink>
    </w:p>
    <w:p w:rsidR="00356118" w:rsidRPr="00B073E4" w:rsidRDefault="00E50F53" w:rsidP="007F4445">
      <w:pPr>
        <w:numPr>
          <w:ilvl w:val="0"/>
          <w:numId w:val="10"/>
        </w:numPr>
        <w:tabs>
          <w:tab w:val="clear" w:pos="720"/>
        </w:tabs>
        <w:spacing w:line="228" w:lineRule="auto"/>
        <w:rPr>
          <w:rStyle w:val="Hyperlink"/>
          <w:rFonts w:ascii="Times New Roman" w:hAnsi="Times New Roman" w:cs="Times New Roman"/>
          <w:b/>
          <w:i/>
          <w:sz w:val="22"/>
          <w:szCs w:val="22"/>
        </w:rPr>
      </w:pPr>
      <w:hyperlink r:id="rId10" w:history="1">
        <w:r w:rsidR="00356118" w:rsidRPr="00B073E4">
          <w:rPr>
            <w:rStyle w:val="Hyperlink"/>
            <w:rFonts w:ascii="Times New Roman" w:hAnsi="Times New Roman" w:cs="Times New Roman"/>
            <w:b/>
            <w:i/>
            <w:sz w:val="22"/>
            <w:szCs w:val="22"/>
          </w:rPr>
          <w:t>Ontario Catholic Leadership Framework</w:t>
        </w:r>
      </w:hyperlink>
      <w:r w:rsidR="00356118" w:rsidRPr="00B073E4">
        <w:rPr>
          <w:rStyle w:val="Hyperlink"/>
          <w:rFonts w:ascii="Times New Roman" w:hAnsi="Times New Roman" w:cs="Times New Roman"/>
          <w:b/>
          <w:i/>
          <w:sz w:val="22"/>
          <w:szCs w:val="22"/>
        </w:rPr>
        <w:t xml:space="preserve"> </w:t>
      </w:r>
    </w:p>
    <w:p w:rsidR="00B073E4" w:rsidRPr="00B073E4" w:rsidRDefault="00B073E4" w:rsidP="007F4445">
      <w:pPr>
        <w:numPr>
          <w:ilvl w:val="0"/>
          <w:numId w:val="10"/>
        </w:numPr>
        <w:tabs>
          <w:tab w:val="clear" w:pos="720"/>
        </w:tabs>
        <w:spacing w:line="228" w:lineRule="auto"/>
        <w:rPr>
          <w:rStyle w:val="Hyperlink"/>
          <w:rFonts w:ascii="Times New Roman" w:hAnsi="Times New Roman" w:cs="Times New Roman"/>
          <w:b/>
          <w:i/>
          <w:color w:val="auto"/>
          <w:sz w:val="22"/>
          <w:szCs w:val="22"/>
          <w:u w:val="none"/>
        </w:rPr>
      </w:pPr>
      <w:r w:rsidRPr="00B073E4">
        <w:rPr>
          <w:rStyle w:val="Hyperlink"/>
          <w:rFonts w:ascii="Times New Roman" w:hAnsi="Times New Roman" w:cs="Times New Roman"/>
          <w:b/>
          <w:i/>
          <w:color w:val="auto"/>
          <w:sz w:val="22"/>
          <w:szCs w:val="22"/>
          <w:u w:val="none"/>
        </w:rPr>
        <w:t>Niagara Catholic District School Board Policies/Procedures/Documents</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begin"/>
      </w:r>
      <w:r w:rsidRPr="00B073E4">
        <w:rPr>
          <w:rFonts w:ascii="Times New Roman" w:hAnsi="Times New Roman" w:cs="Times New Roman"/>
          <w:b/>
          <w:i/>
          <w:color w:val="0000FF"/>
          <w:sz w:val="22"/>
          <w:szCs w:val="22"/>
          <w:u w:val="single"/>
        </w:rPr>
        <w:instrText xml:space="preserve"> HYPERLINK "http://www.niagaracatholic.ca/about-us/mission-statement/" </w:instrText>
      </w:r>
      <w:r w:rsidRPr="00B073E4">
        <w:rPr>
          <w:rFonts w:ascii="Times New Roman" w:hAnsi="Times New Roman" w:cs="Times New Roman"/>
          <w:b/>
          <w:i/>
          <w:color w:val="0000FF"/>
          <w:sz w:val="22"/>
          <w:szCs w:val="22"/>
          <w:u w:val="single"/>
        </w:rPr>
        <w:fldChar w:fldCharType="separate"/>
      </w:r>
      <w:r w:rsidR="00356118" w:rsidRPr="00B073E4">
        <w:rPr>
          <w:rStyle w:val="Hyperlink"/>
          <w:rFonts w:ascii="Times New Roman" w:hAnsi="Times New Roman" w:cs="Times New Roman"/>
          <w:b/>
          <w:i/>
          <w:sz w:val="22"/>
          <w:szCs w:val="22"/>
        </w:rPr>
        <w:t>Niagara Catholic District School Board Mission, Beliefs and Values</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end"/>
      </w:r>
      <w:r w:rsidRPr="00B073E4">
        <w:rPr>
          <w:rFonts w:ascii="Times New Roman" w:hAnsi="Times New Roman" w:cs="Times New Roman"/>
          <w:b/>
          <w:i/>
          <w:color w:val="0000FF"/>
          <w:sz w:val="22"/>
          <w:szCs w:val="22"/>
          <w:u w:val="single"/>
        </w:rPr>
        <w:fldChar w:fldCharType="begin"/>
      </w:r>
      <w:r w:rsidR="005B481B">
        <w:rPr>
          <w:rFonts w:ascii="Times New Roman" w:hAnsi="Times New Roman" w:cs="Times New Roman"/>
          <w:b/>
          <w:i/>
          <w:color w:val="0000FF"/>
          <w:sz w:val="22"/>
          <w:szCs w:val="22"/>
          <w:u w:val="single"/>
        </w:rPr>
        <w:instrText>HYPERLINK "https://docushare.ncdsb.com/dsweb/Get/Document-1981953/203.1%20-%20Employee%20Hiring%20and%20Selection%20(Teachers)%20AOP.pdf"</w:instrText>
      </w:r>
      <w:r w:rsidRPr="00B073E4">
        <w:rPr>
          <w:rFonts w:ascii="Times New Roman" w:hAnsi="Times New Roman" w:cs="Times New Roman"/>
          <w:b/>
          <w:i/>
          <w:color w:val="0000FF"/>
          <w:sz w:val="22"/>
          <w:szCs w:val="22"/>
          <w:u w:val="single"/>
        </w:rPr>
        <w:fldChar w:fldCharType="separate"/>
      </w:r>
      <w:r w:rsidR="00BB3E78">
        <w:rPr>
          <w:rStyle w:val="Hyperlink"/>
          <w:rFonts w:ascii="Times New Roman" w:hAnsi="Times New Roman" w:cs="Times New Roman"/>
          <w:b/>
          <w:i/>
          <w:sz w:val="22"/>
          <w:szCs w:val="22"/>
        </w:rPr>
        <w:t>Employee Hiring and Selection (Teachers) (203.1</w:t>
      </w:r>
      <w:r w:rsidR="00356118" w:rsidRPr="00B073E4">
        <w:rPr>
          <w:rStyle w:val="Hyperlink"/>
          <w:rFonts w:ascii="Times New Roman" w:hAnsi="Times New Roman" w:cs="Times New Roman"/>
          <w:b/>
          <w:i/>
          <w:sz w:val="22"/>
          <w:szCs w:val="22"/>
        </w:rPr>
        <w:t>)</w:t>
      </w:r>
      <w:r w:rsidR="00BB3E78">
        <w:rPr>
          <w:rStyle w:val="Hyperlink"/>
          <w:rFonts w:ascii="Times New Roman" w:hAnsi="Times New Roman" w:cs="Times New Roman"/>
          <w:b/>
          <w:i/>
          <w:sz w:val="22"/>
          <w:szCs w:val="22"/>
        </w:rPr>
        <w:t xml:space="preserve"> Administrative Operational Procedures </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end"/>
      </w:r>
      <w:r w:rsidRPr="00B073E4">
        <w:rPr>
          <w:rFonts w:ascii="Times New Roman" w:hAnsi="Times New Roman" w:cs="Times New Roman"/>
          <w:b/>
          <w:i/>
          <w:color w:val="0000FF"/>
          <w:sz w:val="22"/>
          <w:szCs w:val="22"/>
          <w:u w:val="single"/>
        </w:rPr>
        <w:fldChar w:fldCharType="begin"/>
      </w:r>
      <w:r w:rsidR="005B481B">
        <w:rPr>
          <w:rFonts w:ascii="Times New Roman" w:hAnsi="Times New Roman" w:cs="Times New Roman"/>
          <w:b/>
          <w:i/>
          <w:color w:val="0000FF"/>
          <w:sz w:val="22"/>
          <w:szCs w:val="22"/>
          <w:u w:val="single"/>
        </w:rPr>
        <w:instrText>HYPERLINK "https://docushare.ncdsb.com/dsweb/Get/Document-1981951/202.2%20-%20Catholic%20Leadership%20Principal%20and%20Vice-Principal%20Selection%20AOP.pdf"</w:instrText>
      </w:r>
      <w:r w:rsidRPr="00B073E4">
        <w:rPr>
          <w:rFonts w:ascii="Times New Roman" w:hAnsi="Times New Roman" w:cs="Times New Roman"/>
          <w:b/>
          <w:i/>
          <w:color w:val="0000FF"/>
          <w:sz w:val="22"/>
          <w:szCs w:val="22"/>
          <w:u w:val="single"/>
        </w:rPr>
        <w:fldChar w:fldCharType="separate"/>
      </w:r>
      <w:r w:rsidR="00356118" w:rsidRPr="00B073E4">
        <w:rPr>
          <w:rStyle w:val="Hyperlink"/>
          <w:rFonts w:ascii="Times New Roman" w:hAnsi="Times New Roman" w:cs="Times New Roman"/>
          <w:b/>
          <w:i/>
          <w:sz w:val="22"/>
          <w:szCs w:val="22"/>
        </w:rPr>
        <w:t>Catholic Leadership: Principal and Vice-Principal Selection (20</w:t>
      </w:r>
      <w:r w:rsidR="00BB3E78">
        <w:rPr>
          <w:rStyle w:val="Hyperlink"/>
          <w:rFonts w:ascii="Times New Roman" w:hAnsi="Times New Roman" w:cs="Times New Roman"/>
          <w:b/>
          <w:i/>
          <w:sz w:val="22"/>
          <w:szCs w:val="22"/>
        </w:rPr>
        <w:t>2.2</w:t>
      </w:r>
      <w:r w:rsidR="00356118" w:rsidRPr="00B073E4">
        <w:rPr>
          <w:rStyle w:val="Hyperlink"/>
          <w:rFonts w:ascii="Times New Roman" w:hAnsi="Times New Roman" w:cs="Times New Roman"/>
          <w:b/>
          <w:i/>
          <w:sz w:val="22"/>
          <w:szCs w:val="22"/>
        </w:rPr>
        <w:t>)</w:t>
      </w:r>
      <w:r w:rsidR="00BB3E78">
        <w:rPr>
          <w:rStyle w:val="Hyperlink"/>
          <w:rFonts w:ascii="Times New Roman" w:hAnsi="Times New Roman" w:cs="Times New Roman"/>
          <w:b/>
          <w:i/>
          <w:sz w:val="22"/>
          <w:szCs w:val="22"/>
        </w:rPr>
        <w:t xml:space="preserve"> Administrative Operational Procedures </w:t>
      </w:r>
    </w:p>
    <w:p w:rsidR="00862254" w:rsidRDefault="007F7ECD" w:rsidP="00B073E4">
      <w:pPr>
        <w:spacing w:line="228" w:lineRule="auto"/>
        <w:ind w:left="1080" w:hanging="360"/>
        <w:jc w:val="both"/>
        <w:rPr>
          <w:rFonts w:ascii="Times New Roman" w:hAnsi="Times New Roman" w:cs="Times New Roman"/>
          <w:b/>
          <w:i/>
          <w:color w:val="0000FF"/>
          <w:sz w:val="22"/>
          <w:szCs w:val="22"/>
          <w:u w:val="single"/>
        </w:rPr>
      </w:pPr>
      <w:r w:rsidRPr="00B073E4">
        <w:rPr>
          <w:rFonts w:ascii="Times New Roman" w:hAnsi="Times New Roman" w:cs="Times New Roman"/>
          <w:b/>
          <w:i/>
          <w:color w:val="0000FF"/>
          <w:sz w:val="22"/>
          <w:szCs w:val="22"/>
          <w:u w:val="single"/>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B3E78" w:rsidRPr="00907AF4" w:rsidTr="002C53EE">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B3E78" w:rsidRPr="00907AF4" w:rsidRDefault="00BB3E78" w:rsidP="002C53EE">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rsidR="00BB3E78" w:rsidRPr="00907AF4" w:rsidRDefault="00BB3E78" w:rsidP="002C53EE">
            <w:pPr>
              <w:spacing w:line="228" w:lineRule="auto"/>
              <w:rPr>
                <w:rFonts w:ascii="Calibri" w:hAnsi="Calibri" w:cs="Times New Roman"/>
                <w:b/>
                <w:color w:val="FFFFFF"/>
                <w:sz w:val="18"/>
                <w:szCs w:val="18"/>
              </w:rPr>
            </w:pPr>
          </w:p>
          <w:p w:rsidR="00BB3E78" w:rsidRPr="00907AF4" w:rsidRDefault="00BB3E78" w:rsidP="002C53EE">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rsidR="00BB3E78" w:rsidRPr="00907AF4" w:rsidRDefault="00BB3E78" w:rsidP="002C53EE">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B3E78" w:rsidRPr="00907AF4" w:rsidRDefault="00BB3E78" w:rsidP="002C53EE">
            <w:pPr>
              <w:spacing w:line="228" w:lineRule="auto"/>
              <w:rPr>
                <w:rFonts w:ascii="Calibri" w:hAnsi="Calibri" w:cs="Times New Roman"/>
                <w:b/>
                <w:sz w:val="18"/>
                <w:szCs w:val="18"/>
              </w:rPr>
            </w:pPr>
            <w:r>
              <w:rPr>
                <w:rFonts w:ascii="Calibri" w:hAnsi="Calibri" w:cs="Times New Roman"/>
                <w:b/>
                <w:sz w:val="18"/>
                <w:szCs w:val="18"/>
              </w:rPr>
              <w:t>June 18, 2013</w:t>
            </w:r>
          </w:p>
          <w:p w:rsidR="00BB3E78" w:rsidRPr="00907AF4" w:rsidRDefault="00BB3E78" w:rsidP="002C53EE">
            <w:pPr>
              <w:spacing w:line="228" w:lineRule="auto"/>
              <w:rPr>
                <w:rFonts w:ascii="Calibri" w:hAnsi="Calibri" w:cs="Times New Roman"/>
                <w:b/>
                <w:sz w:val="18"/>
                <w:szCs w:val="18"/>
              </w:rPr>
            </w:pPr>
          </w:p>
          <w:p w:rsidR="00BB3E78" w:rsidRPr="00907AF4" w:rsidRDefault="00744B4F" w:rsidP="002C53EE">
            <w:pPr>
              <w:spacing w:line="228" w:lineRule="auto"/>
              <w:rPr>
                <w:rFonts w:ascii="Calibri" w:hAnsi="Calibri" w:cs="Times New Roman"/>
                <w:b/>
                <w:sz w:val="18"/>
                <w:szCs w:val="18"/>
              </w:rPr>
            </w:pPr>
            <w:r>
              <w:rPr>
                <w:rFonts w:ascii="Calibri" w:hAnsi="Calibri" w:cs="Times New Roman"/>
                <w:b/>
                <w:sz w:val="18"/>
                <w:szCs w:val="18"/>
              </w:rPr>
              <w:t>November 24, 2020</w:t>
            </w:r>
            <w:bookmarkStart w:id="1" w:name="_GoBack"/>
            <w:bookmarkEnd w:id="1"/>
          </w:p>
          <w:p w:rsidR="00BB3E78" w:rsidRPr="00907AF4" w:rsidRDefault="00BB3E78" w:rsidP="002C53EE">
            <w:pPr>
              <w:spacing w:line="228" w:lineRule="auto"/>
              <w:rPr>
                <w:rFonts w:ascii="Calibri" w:hAnsi="Calibri" w:cs="Times New Roman"/>
                <w:b/>
                <w:sz w:val="18"/>
                <w:szCs w:val="18"/>
              </w:rPr>
            </w:pPr>
          </w:p>
        </w:tc>
      </w:tr>
    </w:tbl>
    <w:p w:rsidR="00BB3E78" w:rsidRPr="00AE31FF" w:rsidRDefault="00BB3E78" w:rsidP="00B073E4">
      <w:pPr>
        <w:spacing w:line="228" w:lineRule="auto"/>
        <w:ind w:left="1080" w:hanging="360"/>
        <w:jc w:val="both"/>
        <w:rPr>
          <w:rFonts w:ascii="Times New Roman" w:hAnsi="Times New Roman" w:cs="Times New Roman"/>
          <w:i/>
          <w:color w:val="0000FF"/>
        </w:rPr>
      </w:pPr>
    </w:p>
    <w:sectPr w:rsidR="00BB3E78" w:rsidRPr="00AE31FF" w:rsidSect="00516229">
      <w:headerReference w:type="even" r:id="rId11"/>
      <w:headerReference w:type="default" r:id="rId12"/>
      <w:footerReference w:type="even" r:id="rId13"/>
      <w:footerReference w:type="default" r:id="rId14"/>
      <w:headerReference w:type="first" r:id="rId15"/>
      <w:footerReference w:type="first" r:id="rId16"/>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D1" w:rsidRDefault="008604D1">
      <w:r>
        <w:separator/>
      </w:r>
    </w:p>
  </w:endnote>
  <w:endnote w:type="continuationSeparator" w:id="0">
    <w:p w:rsidR="008604D1" w:rsidRDefault="0086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BED" w:rsidRDefault="007E6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29" w:rsidRPr="00EE07B7" w:rsidRDefault="00516229" w:rsidP="00516229">
    <w:pPr>
      <w:pStyle w:val="Footer"/>
      <w:rPr>
        <w:rFonts w:ascii="Times New Roman" w:hAnsi="Times New Roman" w:cs="Times New Roman"/>
        <w:i/>
        <w:color w:val="808080" w:themeColor="background1" w:themeShade="80"/>
        <w:sz w:val="16"/>
        <w:szCs w:val="26"/>
      </w:rPr>
    </w:pPr>
  </w:p>
  <w:p w:rsidR="00516229" w:rsidRPr="00EE07B7" w:rsidRDefault="00516229" w:rsidP="00516229">
    <w:pPr>
      <w:pStyle w:val="Footer"/>
      <w:rPr>
        <w:rFonts w:ascii="Times New Roman" w:hAnsi="Times New Roman" w:cs="Times New Roman"/>
        <w:i/>
        <w:color w:val="808080" w:themeColor="background1" w:themeShade="80"/>
        <w:sz w:val="16"/>
        <w:szCs w:val="26"/>
      </w:rPr>
    </w:pPr>
  </w:p>
  <w:p w:rsidR="00516229" w:rsidRPr="00EE07B7" w:rsidRDefault="00516229" w:rsidP="00516229">
    <w:pPr>
      <w:pStyle w:val="Footer"/>
      <w:pBdr>
        <w:top w:val="single" w:sz="8" w:space="1" w:color="808080" w:themeColor="background1" w:themeShade="80"/>
      </w:pBdr>
      <w:rPr>
        <w:rFonts w:ascii="Times New Roman" w:hAnsi="Times New Roman" w:cs="Times New Roman"/>
        <w:i/>
        <w:color w:val="808080" w:themeColor="background1" w:themeShade="80"/>
        <w:sz w:val="16"/>
        <w:szCs w:val="26"/>
      </w:rPr>
    </w:pPr>
  </w:p>
  <w:p w:rsidR="00516229" w:rsidRPr="00EE07B7" w:rsidRDefault="00516229" w:rsidP="00516229">
    <w:pPr>
      <w:pStyle w:val="Footer"/>
      <w:rPr>
        <w:rFonts w:ascii="Times New Roman" w:hAnsi="Times New Roman" w:cs="Times New Roman"/>
        <w:i/>
        <w:color w:val="808080" w:themeColor="background1" w:themeShade="80"/>
        <w:sz w:val="6"/>
      </w:rPr>
    </w:pPr>
    <w:r>
      <w:rPr>
        <w:rFonts w:ascii="Times New Roman" w:hAnsi="Times New Roman" w:cs="Times New Roman"/>
        <w:i/>
        <w:color w:val="808080" w:themeColor="background1" w:themeShade="80"/>
        <w:sz w:val="16"/>
        <w:szCs w:val="26"/>
      </w:rPr>
      <w:t xml:space="preserve">Leadership Pathways Policy </w:t>
    </w:r>
    <w:r w:rsidRPr="00EE07B7">
      <w:rPr>
        <w:rFonts w:ascii="Times New Roman" w:hAnsi="Times New Roman" w:cs="Times New Roman"/>
        <w:i/>
        <w:color w:val="808080" w:themeColor="background1" w:themeShade="80"/>
        <w:sz w:val="16"/>
        <w:szCs w:val="26"/>
      </w:rPr>
      <w:t>(20</w:t>
    </w:r>
    <w:r>
      <w:rPr>
        <w:rFonts w:ascii="Times New Roman" w:hAnsi="Times New Roman" w:cs="Times New Roman"/>
        <w:i/>
        <w:color w:val="808080" w:themeColor="background1" w:themeShade="80"/>
        <w:sz w:val="16"/>
        <w:szCs w:val="26"/>
      </w:rPr>
      <w:t>3</w:t>
    </w:r>
    <w:r w:rsidRPr="00EE07B7">
      <w:rPr>
        <w:rFonts w:ascii="Times New Roman" w:hAnsi="Times New Roman" w:cs="Times New Roman"/>
        <w:i/>
        <w:color w:val="808080" w:themeColor="background1" w:themeShade="80"/>
        <w:sz w:val="16"/>
        <w:szCs w:val="26"/>
      </w:rPr>
      <w:t>.</w:t>
    </w:r>
    <w:r>
      <w:rPr>
        <w:rFonts w:ascii="Times New Roman" w:hAnsi="Times New Roman" w:cs="Times New Roman"/>
        <w:i/>
        <w:color w:val="808080" w:themeColor="background1" w:themeShade="80"/>
        <w:sz w:val="16"/>
        <w:szCs w:val="26"/>
      </w:rPr>
      <w:t>4</w:t>
    </w:r>
    <w:r w:rsidRPr="00EE07B7">
      <w:rPr>
        <w:rFonts w:ascii="Times New Roman" w:hAnsi="Times New Roman" w:cs="Times New Roman"/>
        <w:i/>
        <w:color w:val="808080" w:themeColor="background1" w:themeShade="80"/>
        <w:sz w:val="16"/>
        <w:szCs w:val="26"/>
      </w:rPr>
      <w:t>)</w:t>
    </w:r>
    <w:r w:rsidR="00546791">
      <w:rPr>
        <w:rFonts w:ascii="Times New Roman" w:hAnsi="Times New Roman" w:cs="Times New Roman"/>
        <w:i/>
        <w:color w:val="808080" w:themeColor="background1" w:themeShade="80"/>
        <w:sz w:val="16"/>
        <w:szCs w:val="26"/>
      </w:rPr>
      <w:t xml:space="preserve"> Statement of Governance</w:t>
    </w:r>
  </w:p>
  <w:p w:rsidR="0021600F" w:rsidRPr="00516229" w:rsidRDefault="00516229" w:rsidP="00516229">
    <w:pPr>
      <w:pStyle w:val="Footer"/>
      <w:rPr>
        <w:rFonts w:ascii="Times New Roman" w:hAnsi="Times New Roman" w:cs="Times New Roman"/>
        <w:i/>
        <w:color w:val="808080" w:themeColor="background1" w:themeShade="80"/>
        <w:sz w:val="16"/>
      </w:rPr>
    </w:pPr>
    <w:r w:rsidRPr="00EE07B7">
      <w:rPr>
        <w:rFonts w:ascii="Times New Roman" w:hAnsi="Times New Roman" w:cs="Times New Roman"/>
        <w:i/>
        <w:color w:val="808080" w:themeColor="background1" w:themeShade="80"/>
        <w:sz w:val="16"/>
      </w:rPr>
      <w:t xml:space="preserve">Page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PAGE  \* Arabic  \* MERGEFORMAT </w:instrText>
    </w:r>
    <w:r w:rsidRPr="00EE07B7">
      <w:rPr>
        <w:rFonts w:ascii="Times New Roman" w:hAnsi="Times New Roman" w:cs="Times New Roman"/>
        <w:i/>
        <w:color w:val="808080" w:themeColor="background1" w:themeShade="80"/>
        <w:sz w:val="16"/>
      </w:rPr>
      <w:fldChar w:fldCharType="separate"/>
    </w:r>
    <w:r w:rsidR="00E50F53">
      <w:rPr>
        <w:rFonts w:ascii="Times New Roman" w:hAnsi="Times New Roman" w:cs="Times New Roman"/>
        <w:i/>
        <w:noProof/>
        <w:color w:val="808080" w:themeColor="background1" w:themeShade="80"/>
        <w:sz w:val="16"/>
      </w:rPr>
      <w:t>1</w:t>
    </w:r>
    <w:r w:rsidRPr="00EE07B7">
      <w:rPr>
        <w:rFonts w:ascii="Times New Roman" w:hAnsi="Times New Roman" w:cs="Times New Roman"/>
        <w:i/>
        <w:color w:val="808080" w:themeColor="background1" w:themeShade="80"/>
        <w:sz w:val="16"/>
      </w:rPr>
      <w:fldChar w:fldCharType="end"/>
    </w:r>
    <w:r w:rsidRPr="00EE07B7">
      <w:rPr>
        <w:rFonts w:ascii="Times New Roman" w:hAnsi="Times New Roman" w:cs="Times New Roman"/>
        <w:i/>
        <w:color w:val="808080" w:themeColor="background1" w:themeShade="80"/>
        <w:sz w:val="16"/>
      </w:rPr>
      <w:t xml:space="preserve"> of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NUMPAGES  \* Arabic  \* MERGEFORMAT </w:instrText>
    </w:r>
    <w:r w:rsidRPr="00EE07B7">
      <w:rPr>
        <w:rFonts w:ascii="Times New Roman" w:hAnsi="Times New Roman" w:cs="Times New Roman"/>
        <w:i/>
        <w:color w:val="808080" w:themeColor="background1" w:themeShade="80"/>
        <w:sz w:val="16"/>
      </w:rPr>
      <w:fldChar w:fldCharType="separate"/>
    </w:r>
    <w:r w:rsidR="00E50F53">
      <w:rPr>
        <w:rFonts w:ascii="Times New Roman" w:hAnsi="Times New Roman" w:cs="Times New Roman"/>
        <w:i/>
        <w:noProof/>
        <w:color w:val="808080" w:themeColor="background1" w:themeShade="80"/>
        <w:sz w:val="16"/>
      </w:rPr>
      <w:t>1</w:t>
    </w:r>
    <w:r w:rsidRPr="00EE07B7">
      <w:rPr>
        <w:rFonts w:ascii="Times New Roman" w:hAnsi="Times New Roman" w:cs="Times New Roman"/>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BED" w:rsidRDefault="007E6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D1" w:rsidRDefault="008604D1">
      <w:r>
        <w:separator/>
      </w:r>
    </w:p>
  </w:footnote>
  <w:footnote w:type="continuationSeparator" w:id="0">
    <w:p w:rsidR="008604D1" w:rsidRDefault="0086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BED" w:rsidRDefault="007E6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02" w:rsidRPr="007E6BED" w:rsidRDefault="00E44902" w:rsidP="007E6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BED" w:rsidRDefault="007E6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FD9"/>
    <w:multiLevelType w:val="hybridMultilevel"/>
    <w:tmpl w:val="665C64C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3"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8B33AA"/>
    <w:multiLevelType w:val="hybridMultilevel"/>
    <w:tmpl w:val="5FE66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003913"/>
    <w:multiLevelType w:val="hybridMultilevel"/>
    <w:tmpl w:val="A1B2B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C93CAE"/>
    <w:multiLevelType w:val="multilevel"/>
    <w:tmpl w:val="C5B2B8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0000CC"/>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208AE"/>
    <w:multiLevelType w:val="multilevel"/>
    <w:tmpl w:val="8F1A7EF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F3048"/>
    <w:multiLevelType w:val="hybridMultilevel"/>
    <w:tmpl w:val="7A5E0832"/>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1"/>
  </w:num>
  <w:num w:numId="5">
    <w:abstractNumId w:val="12"/>
  </w:num>
  <w:num w:numId="6">
    <w:abstractNumId w:val="0"/>
  </w:num>
  <w:num w:numId="7">
    <w:abstractNumId w:val="9"/>
  </w:num>
  <w:num w:numId="8">
    <w:abstractNumId w:val="6"/>
  </w:num>
  <w:num w:numId="9">
    <w:abstractNumId w:val="4"/>
  </w:num>
  <w:num w:numId="10">
    <w:abstractNumId w:val="1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6"/>
    <w:rsid w:val="00017198"/>
    <w:rsid w:val="00020CA4"/>
    <w:rsid w:val="00031C6C"/>
    <w:rsid w:val="00041D71"/>
    <w:rsid w:val="000552E2"/>
    <w:rsid w:val="000579E2"/>
    <w:rsid w:val="00066785"/>
    <w:rsid w:val="000667FC"/>
    <w:rsid w:val="00077070"/>
    <w:rsid w:val="00086021"/>
    <w:rsid w:val="00092918"/>
    <w:rsid w:val="000A240E"/>
    <w:rsid w:val="000B06BA"/>
    <w:rsid w:val="000B6C81"/>
    <w:rsid w:val="000F1F95"/>
    <w:rsid w:val="000F4888"/>
    <w:rsid w:val="000F4B5A"/>
    <w:rsid w:val="001033F6"/>
    <w:rsid w:val="00110306"/>
    <w:rsid w:val="00115930"/>
    <w:rsid w:val="00125067"/>
    <w:rsid w:val="00141795"/>
    <w:rsid w:val="00147AD4"/>
    <w:rsid w:val="001546C8"/>
    <w:rsid w:val="00176DA2"/>
    <w:rsid w:val="00180F1B"/>
    <w:rsid w:val="00184D8A"/>
    <w:rsid w:val="00186835"/>
    <w:rsid w:val="0019578F"/>
    <w:rsid w:val="00196BDF"/>
    <w:rsid w:val="00197B8E"/>
    <w:rsid w:val="001A4951"/>
    <w:rsid w:val="001D1D0B"/>
    <w:rsid w:val="001D5D4B"/>
    <w:rsid w:val="00200F7F"/>
    <w:rsid w:val="00202062"/>
    <w:rsid w:val="0020239F"/>
    <w:rsid w:val="00207D0D"/>
    <w:rsid w:val="00215B1F"/>
    <w:rsid w:val="002410F2"/>
    <w:rsid w:val="002413F9"/>
    <w:rsid w:val="002421F2"/>
    <w:rsid w:val="002442AD"/>
    <w:rsid w:val="00251CBF"/>
    <w:rsid w:val="00262F4D"/>
    <w:rsid w:val="002634C3"/>
    <w:rsid w:val="00281811"/>
    <w:rsid w:val="00290642"/>
    <w:rsid w:val="00297DAA"/>
    <w:rsid w:val="002F6C16"/>
    <w:rsid w:val="00330BBE"/>
    <w:rsid w:val="003421AB"/>
    <w:rsid w:val="00352DF3"/>
    <w:rsid w:val="0035391A"/>
    <w:rsid w:val="00356118"/>
    <w:rsid w:val="00357C56"/>
    <w:rsid w:val="003818C9"/>
    <w:rsid w:val="0038621B"/>
    <w:rsid w:val="00387710"/>
    <w:rsid w:val="003A7F61"/>
    <w:rsid w:val="003C501B"/>
    <w:rsid w:val="003C70C4"/>
    <w:rsid w:val="00430E9E"/>
    <w:rsid w:val="00442825"/>
    <w:rsid w:val="00446D4E"/>
    <w:rsid w:val="00452914"/>
    <w:rsid w:val="004628F3"/>
    <w:rsid w:val="00486527"/>
    <w:rsid w:val="004879B6"/>
    <w:rsid w:val="004A3577"/>
    <w:rsid w:val="004C1C19"/>
    <w:rsid w:val="004D609E"/>
    <w:rsid w:val="004F4098"/>
    <w:rsid w:val="004F5375"/>
    <w:rsid w:val="004F58CA"/>
    <w:rsid w:val="005070A2"/>
    <w:rsid w:val="00514594"/>
    <w:rsid w:val="005155E2"/>
    <w:rsid w:val="00516229"/>
    <w:rsid w:val="00520B4F"/>
    <w:rsid w:val="005359B4"/>
    <w:rsid w:val="005365B2"/>
    <w:rsid w:val="00546791"/>
    <w:rsid w:val="005474E6"/>
    <w:rsid w:val="00551516"/>
    <w:rsid w:val="00556143"/>
    <w:rsid w:val="005655F7"/>
    <w:rsid w:val="00570A1A"/>
    <w:rsid w:val="005A23F2"/>
    <w:rsid w:val="005B2716"/>
    <w:rsid w:val="005B481B"/>
    <w:rsid w:val="005D50AC"/>
    <w:rsid w:val="005D7234"/>
    <w:rsid w:val="005E20B7"/>
    <w:rsid w:val="005F5B00"/>
    <w:rsid w:val="0060722A"/>
    <w:rsid w:val="0062405F"/>
    <w:rsid w:val="006356A2"/>
    <w:rsid w:val="006537B8"/>
    <w:rsid w:val="0066064E"/>
    <w:rsid w:val="00660CDB"/>
    <w:rsid w:val="00682946"/>
    <w:rsid w:val="0069008E"/>
    <w:rsid w:val="00696A09"/>
    <w:rsid w:val="006B6750"/>
    <w:rsid w:val="006F5333"/>
    <w:rsid w:val="00702153"/>
    <w:rsid w:val="007041FD"/>
    <w:rsid w:val="00707E60"/>
    <w:rsid w:val="00714106"/>
    <w:rsid w:val="0072522F"/>
    <w:rsid w:val="00736A23"/>
    <w:rsid w:val="0074380F"/>
    <w:rsid w:val="00744B4F"/>
    <w:rsid w:val="00750F63"/>
    <w:rsid w:val="00753FC8"/>
    <w:rsid w:val="00761AF8"/>
    <w:rsid w:val="0077487C"/>
    <w:rsid w:val="007777C5"/>
    <w:rsid w:val="00787574"/>
    <w:rsid w:val="00795E50"/>
    <w:rsid w:val="007E6BED"/>
    <w:rsid w:val="007F2EC2"/>
    <w:rsid w:val="007F31F7"/>
    <w:rsid w:val="007F4445"/>
    <w:rsid w:val="007F7ECD"/>
    <w:rsid w:val="008604D1"/>
    <w:rsid w:val="00862254"/>
    <w:rsid w:val="00877965"/>
    <w:rsid w:val="00881417"/>
    <w:rsid w:val="00887FE9"/>
    <w:rsid w:val="008A1762"/>
    <w:rsid w:val="008A3B46"/>
    <w:rsid w:val="008B62D5"/>
    <w:rsid w:val="008D0DAE"/>
    <w:rsid w:val="008D677A"/>
    <w:rsid w:val="008F0BCE"/>
    <w:rsid w:val="008F22F7"/>
    <w:rsid w:val="009003B4"/>
    <w:rsid w:val="009017BC"/>
    <w:rsid w:val="00914269"/>
    <w:rsid w:val="0091558C"/>
    <w:rsid w:val="00921ED6"/>
    <w:rsid w:val="009237FF"/>
    <w:rsid w:val="009356D2"/>
    <w:rsid w:val="00973263"/>
    <w:rsid w:val="00973742"/>
    <w:rsid w:val="0097527F"/>
    <w:rsid w:val="009A2F02"/>
    <w:rsid w:val="009A76D2"/>
    <w:rsid w:val="009B7AAE"/>
    <w:rsid w:val="009E0A3B"/>
    <w:rsid w:val="00A05BA5"/>
    <w:rsid w:val="00A26117"/>
    <w:rsid w:val="00A4727F"/>
    <w:rsid w:val="00A51FEC"/>
    <w:rsid w:val="00A654D4"/>
    <w:rsid w:val="00A66740"/>
    <w:rsid w:val="00A72413"/>
    <w:rsid w:val="00A7467B"/>
    <w:rsid w:val="00AB1740"/>
    <w:rsid w:val="00AB765D"/>
    <w:rsid w:val="00AD1AA2"/>
    <w:rsid w:val="00AD2E77"/>
    <w:rsid w:val="00AD73E7"/>
    <w:rsid w:val="00AE31FF"/>
    <w:rsid w:val="00AF5696"/>
    <w:rsid w:val="00B031B8"/>
    <w:rsid w:val="00B073E4"/>
    <w:rsid w:val="00B23FA7"/>
    <w:rsid w:val="00B30B13"/>
    <w:rsid w:val="00B36F90"/>
    <w:rsid w:val="00B44127"/>
    <w:rsid w:val="00B46EF4"/>
    <w:rsid w:val="00B67EA9"/>
    <w:rsid w:val="00B718E0"/>
    <w:rsid w:val="00B73309"/>
    <w:rsid w:val="00B8153D"/>
    <w:rsid w:val="00B87AEB"/>
    <w:rsid w:val="00B94650"/>
    <w:rsid w:val="00BA2C6A"/>
    <w:rsid w:val="00BB3E78"/>
    <w:rsid w:val="00BB5673"/>
    <w:rsid w:val="00BB7543"/>
    <w:rsid w:val="00BC41CF"/>
    <w:rsid w:val="00BC7D6D"/>
    <w:rsid w:val="00BD56D2"/>
    <w:rsid w:val="00BD57F0"/>
    <w:rsid w:val="00C05570"/>
    <w:rsid w:val="00C058D8"/>
    <w:rsid w:val="00C215A8"/>
    <w:rsid w:val="00C33CE0"/>
    <w:rsid w:val="00C52D96"/>
    <w:rsid w:val="00C67CA8"/>
    <w:rsid w:val="00C733AD"/>
    <w:rsid w:val="00C84C81"/>
    <w:rsid w:val="00C94F12"/>
    <w:rsid w:val="00CA1696"/>
    <w:rsid w:val="00CB40A2"/>
    <w:rsid w:val="00CB45F2"/>
    <w:rsid w:val="00CC0C1C"/>
    <w:rsid w:val="00CE1EF0"/>
    <w:rsid w:val="00CE294E"/>
    <w:rsid w:val="00CF6D2E"/>
    <w:rsid w:val="00D10D8A"/>
    <w:rsid w:val="00D13FD5"/>
    <w:rsid w:val="00D249AC"/>
    <w:rsid w:val="00D3542D"/>
    <w:rsid w:val="00D36487"/>
    <w:rsid w:val="00D57452"/>
    <w:rsid w:val="00D679F2"/>
    <w:rsid w:val="00D767A0"/>
    <w:rsid w:val="00D8112C"/>
    <w:rsid w:val="00D90F6D"/>
    <w:rsid w:val="00DA61D7"/>
    <w:rsid w:val="00DB222F"/>
    <w:rsid w:val="00DC5D1C"/>
    <w:rsid w:val="00DC7849"/>
    <w:rsid w:val="00DF118A"/>
    <w:rsid w:val="00E3566B"/>
    <w:rsid w:val="00E44902"/>
    <w:rsid w:val="00E50F53"/>
    <w:rsid w:val="00E6339E"/>
    <w:rsid w:val="00E7259E"/>
    <w:rsid w:val="00E8787E"/>
    <w:rsid w:val="00E87D65"/>
    <w:rsid w:val="00E911E0"/>
    <w:rsid w:val="00EA2750"/>
    <w:rsid w:val="00EA2B39"/>
    <w:rsid w:val="00EA5A39"/>
    <w:rsid w:val="00EB5DC6"/>
    <w:rsid w:val="00ED10D0"/>
    <w:rsid w:val="00ED61C3"/>
    <w:rsid w:val="00EE6F8B"/>
    <w:rsid w:val="00EF1A6A"/>
    <w:rsid w:val="00EF2B4C"/>
    <w:rsid w:val="00EF7D4E"/>
    <w:rsid w:val="00F00099"/>
    <w:rsid w:val="00F02A82"/>
    <w:rsid w:val="00F21195"/>
    <w:rsid w:val="00F211B2"/>
    <w:rsid w:val="00F24D66"/>
    <w:rsid w:val="00F255D4"/>
    <w:rsid w:val="00F319EB"/>
    <w:rsid w:val="00F400F2"/>
    <w:rsid w:val="00F56067"/>
    <w:rsid w:val="00F61277"/>
    <w:rsid w:val="00F87BD8"/>
    <w:rsid w:val="00FA60CF"/>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C736"/>
  <w15:docId w15:val="{9A95544B-B85C-4156-BBF2-78B42BAE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rsid w:val="00F24D66"/>
    <w:pPr>
      <w:tabs>
        <w:tab w:val="center" w:pos="4320"/>
        <w:tab w:val="right" w:pos="8640"/>
      </w:tabs>
    </w:pPr>
  </w:style>
  <w:style w:type="character" w:customStyle="1" w:styleId="FooterChar">
    <w:name w:val="Footer Char"/>
    <w:basedOn w:val="DefaultParagraphFont"/>
    <w:link w:val="Footer"/>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862254"/>
    <w:rPr>
      <w:color w:val="800080" w:themeColor="followedHyperlink"/>
      <w:u w:val="single"/>
    </w:rPr>
  </w:style>
  <w:style w:type="paragraph" w:styleId="Header">
    <w:name w:val="header"/>
    <w:basedOn w:val="Normal"/>
    <w:link w:val="HeaderChar"/>
    <w:uiPriority w:val="99"/>
    <w:unhideWhenUsed/>
    <w:rsid w:val="00352DF3"/>
    <w:pPr>
      <w:tabs>
        <w:tab w:val="center" w:pos="4680"/>
        <w:tab w:val="right" w:pos="9360"/>
      </w:tabs>
    </w:pPr>
  </w:style>
  <w:style w:type="character" w:customStyle="1" w:styleId="HeaderChar">
    <w:name w:val="Header Char"/>
    <w:basedOn w:val="DefaultParagraphFont"/>
    <w:link w:val="Header"/>
    <w:uiPriority w:val="99"/>
    <w:rsid w:val="00352DF3"/>
    <w:rPr>
      <w:rFonts w:ascii="Arial" w:hAnsi="Arial" w:cs="Arial"/>
      <w:sz w:val="20"/>
      <w:szCs w:val="20"/>
      <w:lang w:val="en-CA" w:eastAsia="en-CA"/>
    </w:rPr>
  </w:style>
  <w:style w:type="paragraph" w:styleId="BodyText2">
    <w:name w:val="Body Text 2"/>
    <w:basedOn w:val="Normal"/>
    <w:link w:val="BodyText2Char"/>
    <w:uiPriority w:val="99"/>
    <w:unhideWhenUsed/>
    <w:rsid w:val="00AF5696"/>
    <w:pPr>
      <w:spacing w:after="180" w:line="228" w:lineRule="auto"/>
      <w:jc w:val="both"/>
    </w:pPr>
    <w:rPr>
      <w:rFonts w:ascii="Times New Roman" w:hAnsi="Times New Roman" w:cs="Times New Roman"/>
      <w:sz w:val="22"/>
      <w:szCs w:val="22"/>
    </w:rPr>
  </w:style>
  <w:style w:type="character" w:customStyle="1" w:styleId="BodyText2Char">
    <w:name w:val="Body Text 2 Char"/>
    <w:basedOn w:val="DefaultParagraphFont"/>
    <w:link w:val="BodyText2"/>
    <w:uiPriority w:val="99"/>
    <w:rsid w:val="00AF5696"/>
    <w:rPr>
      <w:rFonts w:ascii="Times New Roman" w:hAnsi="Times New Roman"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pedsb.on.ca/ec/services/hrss/LeadershipDevelopment/Documents/OntarioLeadershipFramework2012N.pdf" TargetMode="External"/><Relationship Id="rId4" Type="http://schemas.openxmlformats.org/officeDocument/2006/relationships/webSettings" Target="webSettings.xml"/><Relationship Id="rId9" Type="http://schemas.openxmlformats.org/officeDocument/2006/relationships/hyperlink" Target="http://live.iel.immix.ca/content/ho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2020-11-25T17:34:00Z</cp:lastPrinted>
  <dcterms:created xsi:type="dcterms:W3CDTF">2020-11-25T17:34:00Z</dcterms:created>
  <dcterms:modified xsi:type="dcterms:W3CDTF">2020-11-25T17:34:00Z</dcterms:modified>
</cp:coreProperties>
</file>